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23" w:rsidRPr="00EA46BD" w:rsidRDefault="00E64423" w:rsidP="00E6442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جامعة صالح </w:t>
      </w:r>
      <w:proofErr w:type="spellStart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بوبنيدر</w:t>
      </w:r>
      <w:proofErr w:type="spellEnd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</w:t>
      </w:r>
      <w:proofErr w:type="spellEnd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قسنطينة</w:t>
      </w:r>
      <w:proofErr w:type="spellEnd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3 </w:t>
      </w:r>
      <w:proofErr w:type="spellStart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</w:t>
      </w:r>
      <w:proofErr w:type="spellEnd"/>
    </w:p>
    <w:p w:rsidR="00E64423" w:rsidRPr="00EA46BD" w:rsidRDefault="004E2150" w:rsidP="004E2150">
      <w:pPr>
        <w:pStyle w:val="Paragraphedeliste"/>
        <w:bidi/>
        <w:spacing w:line="240" w:lineRule="auto"/>
        <w:ind w:left="180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</w:t>
      </w:r>
      <w:r w:rsidR="00E64423"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كلية العلوم السياسية</w:t>
      </w:r>
    </w:p>
    <w:p w:rsidR="00E64423" w:rsidRPr="00EA46BD" w:rsidRDefault="00E64423" w:rsidP="00E6442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E64423" w:rsidRPr="00EA46BD" w:rsidRDefault="00E64423" w:rsidP="00E6442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E64423" w:rsidRPr="00EA46BD" w:rsidRDefault="00E64423" w:rsidP="00E6442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E64423" w:rsidRPr="004E2150" w:rsidRDefault="00EA46BD" w:rsidP="00E6442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</w:t>
      </w:r>
      <w:r w:rsidR="00E64423" w:rsidRPr="004E215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محاضرة </w:t>
      </w:r>
      <w:proofErr w:type="gramStart"/>
      <w:r w:rsidR="00E64423" w:rsidRPr="004E215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بعنوان </w:t>
      </w:r>
      <w:proofErr w:type="spellStart"/>
      <w:r w:rsidR="00E64423" w:rsidRPr="004E215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:</w:t>
      </w:r>
      <w:proofErr w:type="spellEnd"/>
      <w:proofErr w:type="gramEnd"/>
    </w:p>
    <w:p w:rsidR="00E64423" w:rsidRPr="004E2150" w:rsidRDefault="00E64423" w:rsidP="00E6442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4E215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سياس</w:t>
      </w:r>
      <w:r w:rsidR="00EA46BD" w:rsidRPr="004E215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ــــــــــــ</w:t>
      </w:r>
      <w:r w:rsidRPr="004E215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ة الإنف</w:t>
      </w:r>
      <w:r w:rsidR="00EA46BD" w:rsidRPr="004E215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ــــــــــ</w:t>
      </w:r>
      <w:r w:rsidRPr="004E215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اق الع</w:t>
      </w:r>
      <w:r w:rsidR="00EA46BD" w:rsidRPr="004E215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ـــــــــــــ</w:t>
      </w:r>
      <w:r w:rsidRPr="004E215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ام</w:t>
      </w:r>
    </w:p>
    <w:p w:rsidR="00E64423" w:rsidRPr="004E2150" w:rsidRDefault="00E64423" w:rsidP="00E6442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</w:p>
    <w:p w:rsidR="00E64423" w:rsidRPr="004E2150" w:rsidRDefault="00E64423" w:rsidP="00E6442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4E215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تندرج تحت </w:t>
      </w:r>
      <w:proofErr w:type="gramStart"/>
      <w:r w:rsidRPr="004E215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مقياس </w:t>
      </w:r>
      <w:proofErr w:type="spellStart"/>
      <w:r w:rsidRPr="004E215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:</w:t>
      </w:r>
      <w:proofErr w:type="spellEnd"/>
      <w:proofErr w:type="gramEnd"/>
      <w:r w:rsidRPr="004E215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 السياسات العامة المالية</w:t>
      </w:r>
    </w:p>
    <w:p w:rsidR="00E64423" w:rsidRPr="004E2150" w:rsidRDefault="00E64423" w:rsidP="00E6442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DZ"/>
        </w:rPr>
      </w:pPr>
    </w:p>
    <w:p w:rsidR="00EA46BD" w:rsidRPr="004E2150" w:rsidRDefault="00EA46BD" w:rsidP="00FD7A0F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</w:p>
    <w:p w:rsidR="00EA46BD" w:rsidRPr="00EA46BD" w:rsidRDefault="00EA46BD" w:rsidP="00EA46BD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EA46BD" w:rsidRPr="00EA46BD" w:rsidRDefault="00EA46BD" w:rsidP="00EA46BD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E64423" w:rsidRPr="00EA46BD" w:rsidRDefault="00E64423" w:rsidP="00EA46BD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موجهــــــــــــــة لطلبــــــــــــــة السنـــــــــــــة </w:t>
      </w:r>
      <w:r w:rsidR="00FD7A0F"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الأولى </w:t>
      </w:r>
      <w:proofErr w:type="spellStart"/>
      <w:r w:rsidR="00FD7A0F"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ماستر</w:t>
      </w:r>
      <w:proofErr w:type="spellEnd"/>
    </w:p>
    <w:p w:rsidR="00E64423" w:rsidRPr="00EA46BD" w:rsidRDefault="00FD7A0F" w:rsidP="00FD7A0F">
      <w:pPr>
        <w:bidi/>
        <w:spacing w:line="240" w:lineRule="auto"/>
        <w:ind w:left="36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ــــ </w:t>
      </w:r>
      <w:proofErr w:type="gramStart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سياسات</w:t>
      </w:r>
      <w:proofErr w:type="gramEnd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عامة ــــ</w:t>
      </w:r>
    </w:p>
    <w:p w:rsidR="00E64423" w:rsidRPr="00EA46BD" w:rsidRDefault="00E64423" w:rsidP="00E6442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اعداد الأستاذة </w:t>
      </w:r>
      <w:proofErr w:type="spellStart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proofErr w:type="spellEnd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قويـــــــــــدر</w:t>
      </w:r>
      <w:proofErr w:type="spellEnd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ابتســـــــــــام</w:t>
      </w:r>
    </w:p>
    <w:p w:rsidR="00E64423" w:rsidRPr="00EA46BD" w:rsidRDefault="00E64423" w:rsidP="00E6442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E64423" w:rsidRPr="00EA46BD" w:rsidRDefault="00E64423" w:rsidP="00E6442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  <w:lang w:bidi="ar-DZ"/>
        </w:rPr>
      </w:pPr>
    </w:p>
    <w:p w:rsidR="00E64423" w:rsidRPr="00EA46BD" w:rsidRDefault="00E64423" w:rsidP="00E6442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السنة </w:t>
      </w:r>
      <w:proofErr w:type="gramStart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الجامعية </w:t>
      </w:r>
      <w:proofErr w:type="spellStart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2019 </w:t>
      </w:r>
      <w:proofErr w:type="spellStart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</w:t>
      </w:r>
      <w:proofErr w:type="spellEnd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2020</w:t>
      </w:r>
    </w:p>
    <w:p w:rsidR="00E64423" w:rsidRPr="00EA46BD" w:rsidRDefault="00E64423" w:rsidP="00E64423">
      <w:pPr>
        <w:bidi/>
        <w:rPr>
          <w:rFonts w:ascii="Traditional Arabic" w:hAnsi="Traditional Arabic" w:cs="Traditional Arabic"/>
          <w:b/>
          <w:bCs/>
          <w:i/>
          <w:iCs/>
          <w:sz w:val="32"/>
          <w:szCs w:val="32"/>
          <w:rtl/>
        </w:rPr>
      </w:pPr>
    </w:p>
    <w:p w:rsidR="00F30F71" w:rsidRPr="00EA46BD" w:rsidRDefault="00F30F71" w:rsidP="00AC53B6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930670" w:rsidRPr="004E2150" w:rsidRDefault="00AC53B6" w:rsidP="00E431DF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4E215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المحور </w:t>
      </w:r>
      <w:proofErr w:type="gramStart"/>
      <w:r w:rsidRPr="004E215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الثاني </w:t>
      </w:r>
      <w:proofErr w:type="spellStart"/>
      <w:r w:rsidRPr="004E215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  <w:proofErr w:type="spellEnd"/>
      <w:proofErr w:type="gramEnd"/>
      <w:r w:rsidRPr="004E215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  <w:r w:rsidR="005C2D62" w:rsidRPr="004E215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سياس</w:t>
      </w:r>
      <w:r w:rsidRPr="004E215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ــــــــ</w:t>
      </w:r>
      <w:r w:rsidR="005C2D62" w:rsidRPr="004E215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ة الإنف</w:t>
      </w:r>
      <w:r w:rsidRPr="004E215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ـــــــــــــــــــ</w:t>
      </w:r>
      <w:r w:rsidR="005C2D62" w:rsidRPr="004E215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اق الع</w:t>
      </w:r>
      <w:r w:rsidRPr="004E215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ــــــــــــــــــ</w:t>
      </w:r>
      <w:r w:rsidR="005C2D62" w:rsidRPr="004E215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ام </w:t>
      </w:r>
    </w:p>
    <w:p w:rsidR="00436057" w:rsidRPr="00EA46BD" w:rsidRDefault="00436057" w:rsidP="00E431DF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A46BD">
        <w:rPr>
          <w:rFonts w:ascii="Traditional Arabic" w:hAnsi="Traditional Arabic" w:cs="Traditional Arabic"/>
          <w:sz w:val="32"/>
          <w:szCs w:val="32"/>
          <w:rtl/>
        </w:rPr>
        <w:t>ﺗﺮﺟﻊ</w:t>
      </w:r>
      <w:r w:rsidR="008D2AB9" w:rsidRPr="00EA46BD">
        <w:rPr>
          <w:rFonts w:ascii="Traditional Arabic" w:hAnsi="Traditional Arabic" w:cs="Traditional Arabic"/>
          <w:sz w:val="32"/>
          <w:szCs w:val="32"/>
          <w:rtl/>
        </w:rPr>
        <w:t xml:space="preserve"> أهمية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 ﺍﻟﻨﻔﻘﺎﺕ ﺍﻟﻌﺎﻣﺔ</w:t>
      </w:r>
      <w:r w:rsidR="008D2AB9" w:rsidRPr="00EA46B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D2AB9" w:rsidRPr="00EA46BD">
        <w:rPr>
          <w:rFonts w:ascii="Traditional Arabic" w:hAnsi="Traditional Arabic" w:cs="Traditional Arabic"/>
          <w:sz w:val="32"/>
          <w:szCs w:val="32"/>
          <w:rtl/>
        </w:rPr>
        <w:t>إلى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 ﻛﻮﻧﻬﺎ ﺍﻷ</w:t>
      </w:r>
      <w:proofErr w:type="spellStart"/>
      <w:r w:rsidRPr="00EA46BD">
        <w:rPr>
          <w:rFonts w:ascii="Traditional Arabic" w:hAnsi="Traditional Arabic" w:cs="Traditional Arabic"/>
          <w:sz w:val="32"/>
          <w:szCs w:val="32"/>
          <w:rtl/>
        </w:rPr>
        <w:t>ﺩﺍﺓ</w:t>
      </w:r>
      <w:proofErr w:type="spellEnd"/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 ﺍ</w:t>
      </w:r>
      <w:r w:rsidR="008D2AB9" w:rsidRPr="00EA46BD">
        <w:rPr>
          <w:rFonts w:ascii="Traditional Arabic" w:hAnsi="Traditional Arabic" w:cs="Traditional Arabic"/>
          <w:sz w:val="32"/>
          <w:szCs w:val="32"/>
          <w:rtl/>
        </w:rPr>
        <w:t>لتي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 ﺗﺴﺘﺨﺪﻣﻬﺎ ﺍﻟﺪﻭﻟﺔ</w:t>
      </w:r>
      <w:r w:rsidR="008D2AB9" w:rsidRPr="00EA46BD">
        <w:rPr>
          <w:rFonts w:ascii="Traditional Arabic" w:hAnsi="Traditional Arabic" w:cs="Traditional Arabic"/>
          <w:sz w:val="32"/>
          <w:szCs w:val="32"/>
          <w:rtl/>
        </w:rPr>
        <w:t xml:space="preserve"> في تحقيق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 ﺍﻟﺪﻭﺭ ﺍﻟﺬﻱ ﺗﻘﻮﻡ </w:t>
      </w:r>
      <w:proofErr w:type="spellStart"/>
      <w:r w:rsidRPr="00EA46BD">
        <w:rPr>
          <w:rFonts w:ascii="Traditional Arabic" w:hAnsi="Traditional Arabic" w:cs="Traditional Arabic"/>
          <w:sz w:val="32"/>
          <w:szCs w:val="32"/>
          <w:rtl/>
        </w:rPr>
        <w:t>ﺑﻪ</w:t>
      </w:r>
      <w:proofErr w:type="spellEnd"/>
      <w:r w:rsidR="008D2AB9" w:rsidRPr="00EA46BD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proofErr w:type="gramStart"/>
      <w:r w:rsidR="008D2AB9" w:rsidRPr="00EA46BD">
        <w:rPr>
          <w:rFonts w:ascii="Traditional Arabic" w:hAnsi="Traditional Arabic" w:cs="Traditional Arabic"/>
          <w:sz w:val="32"/>
          <w:szCs w:val="32"/>
          <w:rtl/>
        </w:rPr>
        <w:t>مختلف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proofErr w:type="spellStart"/>
      <w:r w:rsidR="00736009" w:rsidRPr="00EA46BD">
        <w:rPr>
          <w:rFonts w:ascii="Traditional Arabic" w:hAnsi="Traditional Arabic" w:cs="Traditional Arabic"/>
          <w:sz w:val="32"/>
          <w:szCs w:val="32"/>
          <w:rtl/>
        </w:rPr>
        <w:t>ﺍﻟﻤﺠﺎ</w:t>
      </w:r>
      <w:proofErr w:type="spellEnd"/>
      <w:r w:rsidR="00736009" w:rsidRPr="00EA46BD">
        <w:rPr>
          <w:rFonts w:ascii="Traditional Arabic" w:hAnsi="Traditional Arabic" w:cs="Traditional Arabic"/>
          <w:sz w:val="32"/>
          <w:szCs w:val="32"/>
          <w:rtl/>
        </w:rPr>
        <w:t>ﻻ</w:t>
      </w:r>
      <w:proofErr w:type="gramEnd"/>
      <w:r w:rsidR="00736009" w:rsidRPr="00EA46BD">
        <w:rPr>
          <w:rFonts w:ascii="Traditional Arabic" w:hAnsi="Traditional Arabic" w:cs="Traditional Arabic"/>
          <w:sz w:val="32"/>
          <w:szCs w:val="32"/>
          <w:rtl/>
        </w:rPr>
        <w:t xml:space="preserve">ﺕ </w:t>
      </w:r>
      <w:r w:rsidR="008D2AB9" w:rsidRPr="00EA46BD">
        <w:rPr>
          <w:rFonts w:ascii="Traditional Arabic" w:hAnsi="Traditional Arabic" w:cs="Traditional Arabic"/>
          <w:sz w:val="32"/>
          <w:szCs w:val="32"/>
          <w:rtl/>
        </w:rPr>
        <w:t xml:space="preserve">و الميادين </w:t>
      </w:r>
      <w:proofErr w:type="spellStart"/>
      <w:r w:rsidR="008D2AB9" w:rsidRPr="00EA46BD">
        <w:rPr>
          <w:rFonts w:ascii="Traditional Arabic" w:hAnsi="Traditional Arabic" w:cs="Traditional Arabic"/>
          <w:sz w:val="32"/>
          <w:szCs w:val="32"/>
          <w:rtl/>
        </w:rPr>
        <w:t>.</w:t>
      </w:r>
      <w:proofErr w:type="spellEnd"/>
    </w:p>
    <w:p w:rsidR="005C2D62" w:rsidRPr="00EA46BD" w:rsidRDefault="00F2237B" w:rsidP="00E431DF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1 ـ </w:t>
      </w:r>
      <w:r w:rsidR="005C2D62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تعريف النفقات </w:t>
      </w:r>
      <w:proofErr w:type="gramStart"/>
      <w:r w:rsidR="005C2D62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>العامة</w:t>
      </w:r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C2D62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proofErr w:type="gramEnd"/>
      <w:r w:rsidR="005C2D62" w:rsidRPr="00EA46BD">
        <w:rPr>
          <w:rFonts w:ascii="Traditional Arabic" w:hAnsi="Traditional Arabic" w:cs="Traditional Arabic"/>
          <w:sz w:val="32"/>
          <w:szCs w:val="32"/>
          <w:rtl/>
        </w:rPr>
        <w:t xml:space="preserve">النفقة العامة هي  مبلغ نقدي يقوم بإنفاقه شخص </w:t>
      </w:r>
      <w:r w:rsidR="00222D11" w:rsidRPr="00EA46BD">
        <w:rPr>
          <w:rFonts w:ascii="Traditional Arabic" w:hAnsi="Traditional Arabic" w:cs="Traditional Arabic"/>
          <w:sz w:val="32"/>
          <w:szCs w:val="32"/>
          <w:rtl/>
        </w:rPr>
        <w:t xml:space="preserve">معنوي عام </w:t>
      </w:r>
      <w:r w:rsidR="005C2D62" w:rsidRPr="00EA46BD">
        <w:rPr>
          <w:rFonts w:ascii="Traditional Arabic" w:hAnsi="Traditional Arabic" w:cs="Traditional Arabic"/>
          <w:sz w:val="32"/>
          <w:szCs w:val="32"/>
          <w:rtl/>
        </w:rPr>
        <w:t>قصد تحقيق منفعة عامة</w:t>
      </w:r>
    </w:p>
    <w:p w:rsidR="005C2D62" w:rsidRPr="00EA46BD" w:rsidRDefault="00F2237B" w:rsidP="00E431DF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من خلال التعريف السابق يمكن أن نقول أن </w:t>
      </w:r>
      <w:r w:rsidR="005C2D62" w:rsidRPr="00EA46BD">
        <w:rPr>
          <w:rFonts w:ascii="Traditional Arabic" w:hAnsi="Traditional Arabic" w:cs="Traditional Arabic"/>
          <w:sz w:val="32"/>
          <w:szCs w:val="32"/>
          <w:rtl/>
        </w:rPr>
        <w:t xml:space="preserve">للنفقة العامة 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>خصائص</w:t>
      </w:r>
      <w:r w:rsidR="005C2D62" w:rsidRPr="00EA46BD">
        <w:rPr>
          <w:rFonts w:ascii="Traditional Arabic" w:hAnsi="Traditional Arabic" w:cs="Traditional Arabic"/>
          <w:sz w:val="32"/>
          <w:szCs w:val="32"/>
          <w:rtl/>
        </w:rPr>
        <w:t xml:space="preserve"> أساسية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هي </w:t>
      </w:r>
      <w:proofErr w:type="spellStart"/>
      <w:r w:rsidR="005C2D62" w:rsidRPr="00EA46BD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proofErr w:type="gramEnd"/>
      <w:r w:rsidR="005C2D62" w:rsidRPr="00EA46B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5C2D62" w:rsidRPr="00EA46BD" w:rsidRDefault="005C2D62" w:rsidP="00E431DF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proofErr w:type="spellEnd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أنها مبلغ </w:t>
      </w:r>
      <w:proofErr w:type="gramStart"/>
      <w:r w:rsidRPr="00EA46BD">
        <w:rPr>
          <w:rFonts w:ascii="Traditional Arabic" w:hAnsi="Traditional Arabic" w:cs="Traditional Arabic"/>
          <w:sz w:val="32"/>
          <w:szCs w:val="32"/>
          <w:rtl/>
        </w:rPr>
        <w:t>نقدي</w:t>
      </w:r>
      <w:r w:rsidR="00F2237B" w:rsidRPr="00EA46B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2237B" w:rsidRPr="00EA46BD">
        <w:rPr>
          <w:rFonts w:ascii="Traditional Arabic" w:hAnsi="Traditional Arabic" w:cs="Traditional Arabic"/>
          <w:sz w:val="32"/>
          <w:szCs w:val="32"/>
          <w:rtl/>
        </w:rPr>
        <w:t>.</w:t>
      </w:r>
      <w:proofErr w:type="spellEnd"/>
      <w:proofErr w:type="gramEnd"/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5C2D62" w:rsidRPr="00EA46BD" w:rsidRDefault="005C2D62" w:rsidP="00E431DF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EA46BD">
        <w:rPr>
          <w:rFonts w:ascii="Traditional Arabic" w:hAnsi="Traditional Arabic" w:cs="Traditional Arabic"/>
          <w:sz w:val="32"/>
          <w:szCs w:val="32"/>
          <w:rtl/>
        </w:rPr>
        <w:t>-</w:t>
      </w:r>
      <w:proofErr w:type="spellEnd"/>
      <w:r w:rsidR="002A77F0" w:rsidRPr="00EA46BD">
        <w:rPr>
          <w:rFonts w:ascii="Traditional Arabic" w:hAnsi="Traditional Arabic" w:cs="Traditional Arabic"/>
          <w:sz w:val="32"/>
          <w:szCs w:val="32"/>
          <w:rtl/>
        </w:rPr>
        <w:t xml:space="preserve"> تصدر عن 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 شخص معنوي عام</w:t>
      </w:r>
      <w:r w:rsidR="00F2237B" w:rsidRPr="00EA46B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2237B" w:rsidRPr="00EA46BD">
        <w:rPr>
          <w:rFonts w:ascii="Traditional Arabic" w:hAnsi="Traditional Arabic" w:cs="Traditional Arabic"/>
          <w:sz w:val="32"/>
          <w:szCs w:val="32"/>
          <w:rtl/>
        </w:rPr>
        <w:t>.</w:t>
      </w:r>
      <w:proofErr w:type="spellEnd"/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5C2D62" w:rsidRPr="00EA46BD" w:rsidRDefault="005C2D62" w:rsidP="00E431DF">
      <w:pPr>
        <w:bidi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EA46BD">
        <w:rPr>
          <w:rFonts w:ascii="Traditional Arabic" w:hAnsi="Traditional Arabic" w:cs="Traditional Arabic"/>
          <w:sz w:val="32"/>
          <w:szCs w:val="32"/>
          <w:rtl/>
        </w:rPr>
        <w:t>-</w:t>
      </w:r>
      <w:proofErr w:type="spellEnd"/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A77F0" w:rsidRPr="00EA46BD">
        <w:rPr>
          <w:rFonts w:ascii="Traditional Arabic" w:hAnsi="Traditional Arabic" w:cs="Traditional Arabic"/>
          <w:sz w:val="32"/>
          <w:szCs w:val="32"/>
          <w:rtl/>
        </w:rPr>
        <w:t>تهدف إلى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 تحقيق منفعة عامة.</w:t>
      </w:r>
    </w:p>
    <w:p w:rsidR="00185FED" w:rsidRPr="00EA46BD" w:rsidRDefault="002A77F0" w:rsidP="00E431DF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2 ـ </w:t>
      </w:r>
      <w:r w:rsidR="00185FED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تقسيمات النفقات </w:t>
      </w:r>
      <w:proofErr w:type="gramStart"/>
      <w:r w:rsidR="00185FED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العامة </w:t>
      </w:r>
      <w:proofErr w:type="spellStart"/>
      <w:r w:rsidR="00185FED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proofErr w:type="spellEnd"/>
      <w:proofErr w:type="gramEnd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يمكن تصنيف النفقات العامة حسب المعايير التالية </w:t>
      </w:r>
      <w:proofErr w:type="spellStart"/>
      <w:r w:rsidRPr="00EA46BD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826917" w:rsidRDefault="002A77F0" w:rsidP="00E431DF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 ـ </w:t>
      </w:r>
      <w:r w:rsidR="00783EC5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حسب آثارها على الدخل الوطني </w:t>
      </w:r>
      <w:proofErr w:type="spellStart"/>
      <w:r w:rsidR="00783EC5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proofErr w:type="spellEnd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تنقسم إلى نفقات </w:t>
      </w:r>
      <w:proofErr w:type="spellStart"/>
      <w:r w:rsidRPr="00EA46BD">
        <w:rPr>
          <w:rFonts w:ascii="Traditional Arabic" w:hAnsi="Traditional Arabic" w:cs="Traditional Arabic"/>
          <w:sz w:val="32"/>
          <w:szCs w:val="32"/>
          <w:rtl/>
        </w:rPr>
        <w:t>حقيقية</w:t>
      </w:r>
      <w:proofErr w:type="spellEnd"/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 ونفقات تحويلية .</w:t>
      </w:r>
    </w:p>
    <w:p w:rsidR="002F4F9E" w:rsidRPr="002F4F9E" w:rsidRDefault="002F4F9E" w:rsidP="00E431DF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F4F9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فالنفقات </w:t>
      </w:r>
      <w:proofErr w:type="spellStart"/>
      <w:r w:rsidRPr="002F4F9E">
        <w:rPr>
          <w:rFonts w:ascii="Traditional Arabic" w:hAnsi="Traditional Arabic" w:cs="Traditional Arabic"/>
          <w:b/>
          <w:bCs/>
          <w:sz w:val="28"/>
          <w:szCs w:val="28"/>
          <w:rtl/>
        </w:rPr>
        <w:t>ﺍﻟﺤﻘﻴﻘﻴﺔ</w:t>
      </w:r>
      <w:proofErr w:type="spellEnd"/>
      <w:r w:rsidRPr="002F4F9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الفعلية </w:t>
      </w:r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هي تلك ﺍﻟﻨﻔﻘﺎﺕ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ﺍﻟﱵ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ﺗﺼﺮﻓﻬﺎ ﺍﻟﺪﻭﻟﺔ ﻣﻘﺎﺑﻞ ﺍﳊ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ﺼﻮﻝ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ﻋﻠﻰ ﺳﻠﻊ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ﺧﺪﻣﺎﺕ ﺃﻭ ﺭﺅﻭﺱ ﺃﻣﻮﺍﻝ ﺇﻧﺘﺎﺟﻴﺔ ﻓﺎﻟﻨﻔﻘﺎﺕ ﺍﻟﻌﺎﻣﺔ ﻫﻨﺎ ﺗﺆﺩﻱ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ﺇﱃ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ﺣﺼﻮﻝ ﺍﻟﺪﻭﻟﺔ ﻋﻠﻰ ﻣﻘﺎﺑﻞ ﻟﻺﻧﻔﺎﻕ  ﺳﻠﻌﺔ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ﻋﻤﻞ،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 ﺧﺪﻣﺔ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...</w:t>
      </w:r>
      <w:proofErr w:type="gramStart"/>
      <w:r w:rsidRPr="002F4F9E">
        <w:rPr>
          <w:rFonts w:ascii="Traditional Arabic" w:hAnsi="Traditional Arabic" w:cs="Traditional Arabic"/>
          <w:sz w:val="28"/>
          <w:szCs w:val="28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الخ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proofErr w:type="gram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ﻛﻤﺎ ﺗﺆﺩﻱ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ﺇﱃ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ﺧﻠﻖ ﺩﺧل قومي يضاف إلى ﺑﺎﻗﻲ ﺍﻟﺪﺧﻮﻝ ﺍﳌ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ﻜﻮﻧﺔ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ﻟﻠﺪﺧﻞ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F4F9E">
        <w:rPr>
          <w:rFonts w:ascii="Traditional Arabic" w:hAnsi="Traditional Arabic" w:cs="Traditional Arabic"/>
          <w:b/>
          <w:bCs/>
          <w:sz w:val="28"/>
          <w:szCs w:val="28"/>
          <w:rtl/>
        </w:rPr>
        <w:t>أما النفقات ﺍﻟﺘﺤﻮﻳﻠﻴﺔ هي</w:t>
      </w:r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ﺗﻠﻚ ﺍﻟﻨﻔﻘﺎﺕ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ﺍﻟﱵ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ﻻ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ﻳﺘﺮﺗﺐ ﻋﻠﻴﻬﺎ ﺣﺼﻮﻝ ﺍﻟﺪﻭﻟﺔ ﻋﻠﻰ ﺳﻠﻊ ﻭﺧﺪﻣﺎﺕ ﻭﺭﺅﻭﺱ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ﺃﻣﻮﺍﻝ،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ﺇﳕﺎ ﲤ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ﺜﻞ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ﲢﻮﻳﻞ ﳉ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ﺰﺀ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ﻣﻦ ﺍﻟﺪﺧﻞ ﺍﻟﻘﻮﻣﻲ ﻋﻦ ﻃﺮﻳﻖ ﺍﻟﺪﻭﻟﺔ ﻣﻦ ﺑﻌﺾ ﺍﻟﻔﺌﺎﺕ ﺍﻻ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ﺟﺘﻤﺎﻋﻴﺔ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ﻛﺒﲑﺓ ﺍﻟﺪﺧﻞ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ﺇﱃ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ﺑﻌﺾ ﺍﻟﻔﺌﺎﺕ ﺍﻷﺧﺮﻯ ﳏﺪﻭﺩﺓ الدخل  ﻭﻣﺜﺎﻝ ﺫﻟﻚ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ﺍﻹ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ﻋﺎﻧﺎﺕ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ﻭﺍ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>ﳌ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ﺴﺎﻋﺪﺍﺕ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ﺍﻻ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ﺟﺘﻤﺎﻋﻴﺔ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ﺍﳌ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ﺨﺘﻠﻔﺔ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: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ﻛﺎﻟﻀﻤﺎﻥ ﺍﻻ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ﺟﺘﻤﺎﻋﻲ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ﻭﺍ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>ﻹ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ﻋﺎﻧﺎﺕ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ﺿﺪ ﺍﻟﺒﻄﺎﻟﺔ ﻭﺍﻟﺸﻴﺨﻮﺧﺔ ﻭﺗﺴﺘﻬﺪﻑ ﺍﻟﺪﻭﻟﺔ ﻣﻦ ﻫﺬﻩ ﺍﻟﻨﻔﻘﺎﺕ ﺇﻋﺎﺩﺓ ﺗﻮﺯﻳﻊ ﺍﻟﺪﺧﻞ و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ﻻ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ﺗﺆﺩﻱ هذه النفقات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ﺇﱃ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ﺯﻳﺎﺩﺓ ﺍﻟﺪﺧﻞ ﺍﻟﻘﻮﻣﻲ ﺑﺸﻜﻞ ﻣﺒﺎﺷﺮ ﻓﻬﻲ ﲟ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ﺜﺎﺑﺔ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ﺇﺟﺮﺍﺀﺍﺕ ﻟﺘﺤﻮﻳﻞ ﺍﻟﺪﺧﻮﻝ ﻣﻦ ﻓﺌﺎﺕ ﺍﺟﺘﻤﺎﻋﻴﺔ ﻣﻌﻴﻨﺔ </w:t>
      </w:r>
      <w:proofErr w:type="spellStart"/>
      <w:r w:rsidRPr="002F4F9E">
        <w:rPr>
          <w:rFonts w:ascii="Traditional Arabic" w:hAnsi="Traditional Arabic" w:cs="Traditional Arabic"/>
          <w:sz w:val="28"/>
          <w:szCs w:val="28"/>
          <w:rtl/>
        </w:rPr>
        <w:t>ﺇﱃ</w:t>
      </w:r>
      <w:proofErr w:type="spellEnd"/>
      <w:r w:rsidRPr="002F4F9E">
        <w:rPr>
          <w:rFonts w:ascii="Traditional Arabic" w:hAnsi="Traditional Arabic" w:cs="Traditional Arabic"/>
          <w:sz w:val="28"/>
          <w:szCs w:val="28"/>
          <w:rtl/>
        </w:rPr>
        <w:t xml:space="preserve"> ﻓﺌﺎﺕ ﺃﺧﺮﻯ.</w:t>
      </w:r>
    </w:p>
    <w:p w:rsidR="002A77F0" w:rsidRDefault="002A77F0" w:rsidP="00E431DF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 ـ حسب دوريتها </w:t>
      </w:r>
      <w:proofErr w:type="spellStart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proofErr w:type="spellEnd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تنقسم إلى </w:t>
      </w:r>
      <w:r w:rsidR="00826917" w:rsidRPr="00EA46BD">
        <w:rPr>
          <w:rFonts w:ascii="Traditional Arabic" w:hAnsi="Traditional Arabic" w:cs="Traditional Arabic"/>
          <w:sz w:val="32"/>
          <w:szCs w:val="32"/>
          <w:rtl/>
        </w:rPr>
        <w:t xml:space="preserve">ﻨﻔﻘﺎﺕ </w:t>
      </w:r>
      <w:r w:rsidR="00222D11" w:rsidRPr="00EA46BD">
        <w:rPr>
          <w:rFonts w:ascii="Traditional Arabic" w:hAnsi="Traditional Arabic" w:cs="Traditional Arabic"/>
          <w:sz w:val="32"/>
          <w:szCs w:val="32"/>
          <w:rtl/>
        </w:rPr>
        <w:t>عا</w:t>
      </w:r>
      <w:r w:rsidR="00826917" w:rsidRPr="00EA46BD">
        <w:rPr>
          <w:rFonts w:ascii="Traditional Arabic" w:hAnsi="Traditional Arabic" w:cs="Traditional Arabic"/>
          <w:sz w:val="32"/>
          <w:szCs w:val="32"/>
          <w:rtl/>
        </w:rPr>
        <w:t xml:space="preserve">ﺩﻳﺔ 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>ﻭ</w:t>
      </w:r>
      <w:r w:rsidR="00826917" w:rsidRPr="00EA46BD">
        <w:rPr>
          <w:rFonts w:ascii="Traditional Arabic" w:hAnsi="Traditional Arabic" w:cs="Traditional Arabic"/>
          <w:sz w:val="32"/>
          <w:szCs w:val="32"/>
          <w:rtl/>
        </w:rPr>
        <w:t xml:space="preserve">ﻨﻔﻘﺎﺕ 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ﻏﻴﺮ </w:t>
      </w:r>
      <w:r w:rsidR="00826917" w:rsidRPr="00EA46BD">
        <w:rPr>
          <w:rFonts w:ascii="Traditional Arabic" w:hAnsi="Traditional Arabic" w:cs="Traditional Arabic"/>
          <w:sz w:val="32"/>
          <w:szCs w:val="32"/>
          <w:rtl/>
        </w:rPr>
        <w:t xml:space="preserve">عادية  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F4F9E" w:rsidRPr="001B748A" w:rsidRDefault="001B748A" w:rsidP="00E431DF">
      <w:pPr>
        <w:autoSpaceDE w:val="0"/>
        <w:autoSpaceDN w:val="0"/>
        <w:bidi/>
        <w:adjustRightInd w:val="0"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ف</w:t>
      </w:r>
      <w:r w:rsidR="002F4F9E" w:rsidRPr="001B74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النفقات العادية </w:t>
      </w:r>
      <w:r w:rsidRPr="001B748A">
        <w:rPr>
          <w:rFonts w:ascii="Traditional Arabic" w:hAnsi="Traditional Arabic" w:cs="Traditional Arabic" w:hint="cs"/>
          <w:sz w:val="28"/>
          <w:szCs w:val="28"/>
          <w:rtl/>
        </w:rPr>
        <w:t xml:space="preserve">هي </w:t>
      </w:r>
      <w:proofErr w:type="gramStart"/>
      <w:r w:rsidRPr="001B748A">
        <w:rPr>
          <w:rFonts w:ascii="Traditional Arabic" w:hAnsi="Traditional Arabic" w:cs="Traditional Arabic" w:hint="cs"/>
          <w:sz w:val="28"/>
          <w:szCs w:val="28"/>
          <w:rtl/>
        </w:rPr>
        <w:t>تلك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النفقات</w:t>
      </w:r>
      <w:proofErr w:type="gramEnd"/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التي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تتكرر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بصورة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دورية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ومنتظمة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 xml:space="preserve">في ميزانية 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الدولة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 xml:space="preserve"> أي في كل سنة مالية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ومن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أمثلتها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أجور ورواتب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الموظفين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 xml:space="preserve"> نفقات التسيير والأدوات واللوازم التي تتطلبها الإدارات المحلية </w:t>
      </w:r>
      <w:proofErr w:type="spellStart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......</w:t>
      </w:r>
      <w:proofErr w:type="spellStart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.</w:t>
      </w:r>
      <w:proofErr w:type="spellEnd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 xml:space="preserve"> الخ </w:t>
      </w:r>
      <w:proofErr w:type="spellStart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 xml:space="preserve"> ولا يقصد </w:t>
      </w:r>
      <w:proofErr w:type="spellStart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بالإنتظام</w:t>
      </w:r>
      <w:proofErr w:type="spellEnd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 xml:space="preserve"> أو التكرار ثبات مقدار النفقة أو تكرارها بالحجم ذاته بل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تلك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التي يتكرر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نوعها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في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كل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ميزانية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حتى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لو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اختلف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مقدارها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من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ميزانية</w:t>
      </w:r>
      <w:r w:rsidR="002F4F9E" w:rsidRPr="001B748A">
        <w:rPr>
          <w:rFonts w:ascii="Traditional Arabic" w:hAnsi="Traditional Arabic" w:cs="Traditional Arabic"/>
          <w:sz w:val="28"/>
          <w:szCs w:val="28"/>
        </w:rPr>
        <w:t xml:space="preserve"> 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لأخرى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أما </w:t>
      </w:r>
      <w:r w:rsidR="002F4F9E" w:rsidRPr="001B74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النفقات غير العادية </w:t>
      </w:r>
      <w:proofErr w:type="spellStart"/>
      <w:r w:rsidR="002F4F9E" w:rsidRPr="001B748A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spellEnd"/>
      <w:r w:rsidR="002F4F9E" w:rsidRPr="001B74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ف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 xml:space="preserve">هي النفقات التي لا تتكرر بصفة دورية في ميزانية 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الدولة</w:t>
      </w:r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 xml:space="preserve"> فهي تحدث على فترات متباعدة وبصورة غير منتظمة كالنفقات </w:t>
      </w:r>
      <w:proofErr w:type="spellStart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الإستثمارية</w:t>
      </w:r>
      <w:proofErr w:type="spellEnd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 xml:space="preserve"> الضخمة </w:t>
      </w:r>
      <w:proofErr w:type="spellStart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 xml:space="preserve"> النفقات اللازمة لمواجهة الكوارث الطبيعية </w:t>
      </w:r>
      <w:proofErr w:type="spellStart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 xml:space="preserve"> ............</w:t>
      </w:r>
      <w:proofErr w:type="gramStart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ال</w:t>
      </w:r>
      <w:proofErr w:type="gramEnd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 xml:space="preserve">خ </w:t>
      </w:r>
      <w:proofErr w:type="spellStart"/>
      <w:r w:rsidR="002F4F9E" w:rsidRPr="001B748A">
        <w:rPr>
          <w:rFonts w:ascii="Traditional Arabic" w:hAnsi="Traditional Arabic" w:cs="Traditional Arabic"/>
          <w:sz w:val="28"/>
          <w:szCs w:val="28"/>
          <w:rtl/>
        </w:rPr>
        <w:t>.</w:t>
      </w:r>
      <w:proofErr w:type="spellEnd"/>
    </w:p>
    <w:p w:rsidR="002F4F9E" w:rsidRPr="00EA46BD" w:rsidRDefault="002F4F9E" w:rsidP="00E431DF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2A77F0" w:rsidRDefault="002A77F0" w:rsidP="00E431DF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 ـ حسب نطاق سريان </w:t>
      </w:r>
      <w:proofErr w:type="gramStart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النفقة </w:t>
      </w:r>
      <w:proofErr w:type="spellStart"/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proofErr w:type="spellEnd"/>
      <w:proofErr w:type="gramEnd"/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C53B6">
        <w:rPr>
          <w:rFonts w:ascii="Traditional Arabic" w:hAnsi="Traditional Arabic" w:cs="Traditional Arabic"/>
          <w:sz w:val="32"/>
          <w:szCs w:val="32"/>
          <w:rtl/>
        </w:rPr>
        <w:t xml:space="preserve">تنقسم </w:t>
      </w:r>
      <w:r w:rsidR="00AC53B6">
        <w:rPr>
          <w:rFonts w:ascii="Traditional Arabic" w:hAnsi="Traditional Arabic" w:cs="Traditional Arabic" w:hint="cs"/>
          <w:sz w:val="32"/>
          <w:szCs w:val="32"/>
          <w:rtl/>
        </w:rPr>
        <w:t>إلى نفقات مركزية ونفقات محلية</w:t>
      </w:r>
      <w:r w:rsidR="00763C2E" w:rsidRPr="00EA46B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82FA6" w:rsidRPr="007C7503" w:rsidRDefault="00D82FA6" w:rsidP="00E431DF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ﺇﻥ ﺗﻘﺴﻴﻢ ﺍﻟﻨﻔﻘﺎﺕ ﺍﻟﻌﺎﻣﺔ </w:t>
      </w:r>
      <w:proofErr w:type="spellStart"/>
      <w:r w:rsidRPr="00D82FA6">
        <w:rPr>
          <w:rFonts w:ascii="Traditional Arabic" w:hAnsi="Traditional Arabic" w:cs="Traditional Arabic"/>
          <w:sz w:val="28"/>
          <w:szCs w:val="28"/>
          <w:rtl/>
        </w:rPr>
        <w:t>ﺇﱃ</w:t>
      </w:r>
      <w:proofErr w:type="spellEnd"/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 ﻧﻔﻘﺎﺕ ﻣﺮﻛﺰﻳﺔ  ﻭﻧﻔﻘﺎﺕ ﳏ</w:t>
      </w:r>
      <w:proofErr w:type="spellStart"/>
      <w:r w:rsidRPr="00D82FA6">
        <w:rPr>
          <w:rFonts w:ascii="Traditional Arabic" w:hAnsi="Traditional Arabic" w:cs="Traditional Arabic"/>
          <w:sz w:val="28"/>
          <w:szCs w:val="28"/>
          <w:rtl/>
        </w:rPr>
        <w:t>ﻠﻴ</w:t>
      </w:r>
      <w:proofErr w:type="gramStart"/>
      <w:r w:rsidRPr="00D82FA6">
        <w:rPr>
          <w:rFonts w:ascii="Traditional Arabic" w:hAnsi="Traditional Arabic" w:cs="Traditional Arabic"/>
          <w:sz w:val="28"/>
          <w:szCs w:val="28"/>
          <w:rtl/>
        </w:rPr>
        <w:t>ﺔ</w:t>
      </w:r>
      <w:proofErr w:type="spellEnd"/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 ﻳﻌﺘﻤﺪ ﻋﻠﻰ </w:t>
      </w:r>
      <w:proofErr w:type="gramEnd"/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ﻣﻌﻴﺎﺭ ﻧﻄﺎﻕ ﺳﺮﻳﺎﻥ ﺍﻟﻨﻔﻘﺔ ﺍﻟﻌﺎﻣﺔ ﻭﻣﺪﻯ ﺍﺳﺘﻔﺎﺩﺓ ﺃﻓﺮﺍﺩ ﺍﻟﻤﺠﺘﻤﻊ ﻛﺎﻓﺔ ﺃﻭ ﺳﻜﺎﻥ ﺇﻗﻠﻴﻢ </w:t>
      </w:r>
      <w:proofErr w:type="spellStart"/>
      <w:r w:rsidRPr="00D82FA6">
        <w:rPr>
          <w:rFonts w:ascii="Traditional Arabic" w:hAnsi="Traditional Arabic" w:cs="Traditional Arabic"/>
          <w:sz w:val="28"/>
          <w:szCs w:val="28"/>
          <w:rtl/>
        </w:rPr>
        <w:t>ﻣﻌﲔ</w:t>
      </w:r>
      <w:proofErr w:type="spellEnd"/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 ﺩﺍﺧﻞ ﺍﻟﺪﻭﻟﺔ ﻣﻦ ﺍﻟﻨﻔﻘﺔ ﺍﻟﻌﺎﻣﺔ</w:t>
      </w:r>
      <w:r w:rsidR="007C750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D82FA6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 ﻭﺗﻜﻮﻥ </w:t>
      </w:r>
      <w:r w:rsidRPr="007C7503">
        <w:rPr>
          <w:rFonts w:ascii="Traditional Arabic" w:hAnsi="Traditional Arabic" w:cs="Traditional Arabic"/>
          <w:b/>
          <w:bCs/>
          <w:sz w:val="28"/>
          <w:szCs w:val="28"/>
          <w:rtl/>
        </w:rPr>
        <w:t>ﺍﻟﻨﻔﻘﺔ ﻣﺮﻛﺰﻳﺔ</w:t>
      </w:r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 ﺇﺫﺍ ﻭﺭﺩﺕ </w:t>
      </w:r>
      <w:proofErr w:type="spellStart"/>
      <w:r w:rsidRPr="00D82FA6">
        <w:rPr>
          <w:rFonts w:ascii="Traditional Arabic" w:hAnsi="Traditional Arabic" w:cs="Traditional Arabic"/>
          <w:sz w:val="28"/>
          <w:szCs w:val="28"/>
          <w:rtl/>
        </w:rPr>
        <w:t>ﰲ</w:t>
      </w:r>
      <w:proofErr w:type="spellEnd"/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 ﻣﻮﺍﺯﻧﺔ  ﺍﻟﺪﻭﻟﺔ </w:t>
      </w:r>
      <w:proofErr w:type="spellStart"/>
      <w:r w:rsidRPr="00D82FA6">
        <w:rPr>
          <w:rFonts w:ascii="Traditional Arabic" w:hAnsi="Traditional Arabic" w:cs="Traditional Arabic"/>
          <w:sz w:val="28"/>
          <w:szCs w:val="28"/>
          <w:rtl/>
        </w:rPr>
        <w:t>ﻭﺗﺘﻮﱃ</w:t>
      </w:r>
      <w:proofErr w:type="spellEnd"/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 ﺍﳊﻜﻮﻣﺔ ﺍﳌ</w:t>
      </w:r>
      <w:proofErr w:type="spellStart"/>
      <w:r w:rsidRPr="00D82FA6">
        <w:rPr>
          <w:rFonts w:ascii="Traditional Arabic" w:hAnsi="Traditional Arabic" w:cs="Traditional Arabic"/>
          <w:sz w:val="28"/>
          <w:szCs w:val="28"/>
          <w:rtl/>
        </w:rPr>
        <w:t>ﺮﻛﺰﻳﺔ</w:t>
      </w:r>
      <w:proofErr w:type="spellEnd"/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 ﺍﻟﻘﻴﺎﻡ </w:t>
      </w:r>
      <w:proofErr w:type="spellStart"/>
      <w:r w:rsidRPr="00D82FA6">
        <w:rPr>
          <w:rFonts w:ascii="Traditional Arabic" w:hAnsi="Traditional Arabic" w:cs="Traditional Arabic"/>
          <w:sz w:val="28"/>
          <w:szCs w:val="28"/>
          <w:rtl/>
        </w:rPr>
        <w:t>ﺑﻬﺎ</w:t>
      </w:r>
      <w:proofErr w:type="spellEnd"/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 ﻣﺜﻞ ﻧﻔﻘﺔ ﺍﻟﺪﻓﺎﻉ ﻭﺍﻟﻌﺪﺍﻟﺔ </w:t>
      </w:r>
      <w:proofErr w:type="spellStart"/>
      <w:r w:rsidRPr="00D82FA6">
        <w:rPr>
          <w:rFonts w:ascii="Traditional Arabic" w:hAnsi="Traditional Arabic" w:cs="Traditional Arabic"/>
          <w:sz w:val="28"/>
          <w:szCs w:val="28"/>
          <w:rtl/>
        </w:rPr>
        <w:t>ﻭﺍ</w:t>
      </w:r>
      <w:proofErr w:type="spellEnd"/>
      <w:r w:rsidRPr="00D82FA6">
        <w:rPr>
          <w:rFonts w:ascii="Traditional Arabic" w:hAnsi="Traditional Arabic" w:cs="Traditional Arabic"/>
          <w:sz w:val="28"/>
          <w:szCs w:val="28"/>
          <w:rtl/>
        </w:rPr>
        <w:t>ﻷﻣﻦ .</w:t>
      </w:r>
      <w:r w:rsidRPr="00D82FA6">
        <w:rPr>
          <w:rFonts w:ascii="Traditional Arabic" w:hAnsi="Traditional Arabic" w:cs="Traditional Arabic"/>
          <w:b/>
          <w:bCs/>
          <w:sz w:val="28"/>
          <w:szCs w:val="28"/>
          <w:rtl/>
        </w:rPr>
        <w:t>ﺃﻣﺎ ﺍﻟﻨﻔﻘﺎﺕ ﺍﶈ</w:t>
      </w:r>
      <w:proofErr w:type="spellStart"/>
      <w:r w:rsidRPr="00D82FA6">
        <w:rPr>
          <w:rFonts w:ascii="Traditional Arabic" w:hAnsi="Traditional Arabic" w:cs="Traditional Arabic"/>
          <w:b/>
          <w:bCs/>
          <w:sz w:val="28"/>
          <w:szCs w:val="28"/>
          <w:rtl/>
        </w:rPr>
        <w:t>ﻠﻴﺔ</w:t>
      </w:r>
      <w:proofErr w:type="spellEnd"/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 ﻭﻫﻲ ﺍﻟﻨﻔﻘﺎﺕ </w:t>
      </w:r>
      <w:proofErr w:type="spellStart"/>
      <w:r w:rsidRPr="00D82FA6">
        <w:rPr>
          <w:rFonts w:ascii="Traditional Arabic" w:hAnsi="Traditional Arabic" w:cs="Traditional Arabic"/>
          <w:sz w:val="28"/>
          <w:szCs w:val="28"/>
          <w:rtl/>
        </w:rPr>
        <w:t>ﺍﻟﱵ</w:t>
      </w:r>
      <w:proofErr w:type="spellEnd"/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 ﺗﻘﻮﻡ </w:t>
      </w:r>
      <w:proofErr w:type="spellStart"/>
      <w:r w:rsidRPr="00D82FA6">
        <w:rPr>
          <w:rFonts w:ascii="Traditional Arabic" w:hAnsi="Traditional Arabic" w:cs="Traditional Arabic"/>
          <w:sz w:val="28"/>
          <w:szCs w:val="28"/>
          <w:rtl/>
        </w:rPr>
        <w:t>ﺑﻬﺎ</w:t>
      </w:r>
      <w:proofErr w:type="spellEnd"/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C7503">
        <w:rPr>
          <w:rFonts w:ascii="Traditional Arabic" w:hAnsi="Traditional Arabic" w:cs="Traditional Arabic" w:hint="cs"/>
          <w:sz w:val="28"/>
          <w:szCs w:val="28"/>
          <w:rtl/>
        </w:rPr>
        <w:t>الهيئات المحلية</w:t>
      </w:r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proofErr w:type="spellStart"/>
      <w:r w:rsidRPr="00D82FA6">
        <w:rPr>
          <w:rFonts w:ascii="Traditional Arabic" w:hAnsi="Traditional Arabic" w:cs="Traditional Arabic"/>
          <w:sz w:val="28"/>
          <w:szCs w:val="28"/>
          <w:rtl/>
        </w:rPr>
        <w:t>ﻭﺍﻟﱵ</w:t>
      </w:r>
      <w:proofErr w:type="spellEnd"/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 ﺗﺮﺩ ﰲﻣﻮﺍﺯﻧﺎﺕ  ﻫﺬﻩ ﺍﳍ</w:t>
      </w:r>
      <w:proofErr w:type="spellStart"/>
      <w:r w:rsidRPr="00D82FA6">
        <w:rPr>
          <w:rFonts w:ascii="Traditional Arabic" w:hAnsi="Traditional Arabic" w:cs="Traditional Arabic"/>
          <w:sz w:val="28"/>
          <w:szCs w:val="28"/>
          <w:rtl/>
        </w:rPr>
        <w:t>ﻴﺌﺎﺕ</w:t>
      </w:r>
      <w:proofErr w:type="spellEnd"/>
      <w:r w:rsidR="007C750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Pr="00D82FA6">
        <w:rPr>
          <w:rFonts w:ascii="Traditional Arabic" w:hAnsi="Traditional Arabic" w:cs="Traditional Arabic"/>
          <w:sz w:val="28"/>
          <w:szCs w:val="28"/>
          <w:rtl/>
        </w:rPr>
        <w:t>،</w:t>
      </w:r>
      <w:proofErr w:type="spellEnd"/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 ﻭﲣﺪﻡ </w:t>
      </w:r>
      <w:proofErr w:type="spellStart"/>
      <w:r w:rsidRPr="00D82FA6">
        <w:rPr>
          <w:rFonts w:ascii="Traditional Arabic" w:hAnsi="Traditional Arabic" w:cs="Traditional Arabic"/>
          <w:sz w:val="28"/>
          <w:szCs w:val="28"/>
          <w:rtl/>
        </w:rPr>
        <w:t>ﺑﺎ</w:t>
      </w:r>
      <w:proofErr w:type="spellEnd"/>
      <w:r w:rsidRPr="00D82FA6">
        <w:rPr>
          <w:rFonts w:ascii="Traditional Arabic" w:hAnsi="Traditional Arabic" w:cs="Traditional Arabic"/>
          <w:sz w:val="28"/>
          <w:szCs w:val="28"/>
          <w:rtl/>
        </w:rPr>
        <w:t>ﻷﺳﺎﺱ ﺍﺣﺘﻴﺎﺟﺎﺕ ﻫﻴﺌﺔ ﳏ</w:t>
      </w:r>
      <w:proofErr w:type="spellStart"/>
      <w:r w:rsidRPr="00D82FA6">
        <w:rPr>
          <w:rFonts w:ascii="Traditional Arabic" w:hAnsi="Traditional Arabic" w:cs="Traditional Arabic"/>
          <w:sz w:val="28"/>
          <w:szCs w:val="28"/>
          <w:rtl/>
        </w:rPr>
        <w:t>ﻠﻴﺔ</w:t>
      </w:r>
      <w:proofErr w:type="spellEnd"/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 ﻣﻌﻴﻨﺔ ﻣﺜﻞ ﺍﻹﻧﻔﺎﻕ  ﻋﻠﻰ</w:t>
      </w:r>
      <w:r w:rsidR="007C7503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D82FA6">
        <w:rPr>
          <w:rFonts w:ascii="Traditional Arabic" w:hAnsi="Traditional Arabic" w:cs="Traditional Arabic"/>
          <w:sz w:val="28"/>
          <w:szCs w:val="28"/>
          <w:rtl/>
        </w:rPr>
        <w:t xml:space="preserve">ﺇﻳﺼﺎﻝ  ﻣﻴﺎﻩ ﺍﻟﺸﺮﺏ ﻭﺍﻟﻜﻬﺮﺑﺎﺀ </w:t>
      </w:r>
      <w:r w:rsidR="007C7503">
        <w:rPr>
          <w:rFonts w:ascii="Traditional Arabic" w:hAnsi="Traditional Arabic" w:cs="Traditional Arabic" w:hint="cs"/>
          <w:sz w:val="28"/>
          <w:szCs w:val="28"/>
          <w:rtl/>
        </w:rPr>
        <w:t xml:space="preserve"> والغاز.....</w:t>
      </w:r>
      <w:proofErr w:type="gramStart"/>
      <w:r w:rsidR="007C7503">
        <w:rPr>
          <w:rFonts w:ascii="Traditional Arabic" w:hAnsi="Traditional Arabic" w:cs="Traditional Arabic" w:hint="cs"/>
          <w:sz w:val="28"/>
          <w:szCs w:val="28"/>
          <w:rtl/>
        </w:rPr>
        <w:t>الخ</w:t>
      </w:r>
      <w:proofErr w:type="gramEnd"/>
    </w:p>
    <w:p w:rsidR="002361CD" w:rsidRDefault="002A77F0" w:rsidP="00E431DF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د ـ حسب </w:t>
      </w:r>
      <w:r w:rsidR="0009495C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>ﺍﻟﻮﻇﺎﺋﻒ ﺍﻷ</w:t>
      </w:r>
      <w:proofErr w:type="spellStart"/>
      <w:r w:rsidR="0009495C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>ﺳﺎﺳﻴﺔ</w:t>
      </w:r>
      <w:proofErr w:type="spellEnd"/>
      <w:r w:rsidR="0009495C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ﺍﻟﺘﻲ ﺗﻘﻮﻡ </w:t>
      </w:r>
      <w:proofErr w:type="spellStart"/>
      <w:r w:rsidR="0009495C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>ﺑﻬﺎ</w:t>
      </w:r>
      <w:proofErr w:type="spellEnd"/>
      <w:r w:rsidR="0009495C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الدولة </w:t>
      </w:r>
      <w:proofErr w:type="spellStart"/>
      <w:r w:rsidR="0009495C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proofErr w:type="spellEnd"/>
      <w:r w:rsidR="0009495C" w:rsidRPr="00EA46BD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EA46BD">
        <w:rPr>
          <w:rFonts w:ascii="Traditional Arabic" w:hAnsi="Traditional Arabic" w:cs="Traditional Arabic"/>
          <w:sz w:val="32"/>
          <w:szCs w:val="32"/>
          <w:rtl/>
        </w:rPr>
        <w:t xml:space="preserve">تنقسم إلى نفقات إدارية </w:t>
      </w:r>
      <w:proofErr w:type="spellStart"/>
      <w:r w:rsidRPr="00EA46BD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="00222D11" w:rsidRPr="00EA46BD">
        <w:rPr>
          <w:rFonts w:ascii="Traditional Arabic" w:hAnsi="Traditional Arabic" w:cs="Traditional Arabic"/>
          <w:sz w:val="32"/>
          <w:szCs w:val="32"/>
          <w:rtl/>
        </w:rPr>
        <w:t xml:space="preserve"> نفقات </w:t>
      </w:r>
      <w:proofErr w:type="spellStart"/>
      <w:r w:rsidR="00222D11" w:rsidRPr="00EA46BD">
        <w:rPr>
          <w:rFonts w:ascii="Traditional Arabic" w:hAnsi="Traditional Arabic" w:cs="Traditional Arabic"/>
          <w:sz w:val="32"/>
          <w:szCs w:val="32"/>
          <w:rtl/>
        </w:rPr>
        <w:t>إقتصادية</w:t>
      </w:r>
      <w:proofErr w:type="spellEnd"/>
      <w:r w:rsidR="00222D11" w:rsidRPr="00EA46BD">
        <w:rPr>
          <w:rFonts w:ascii="Traditional Arabic" w:hAnsi="Traditional Arabic" w:cs="Traditional Arabic"/>
          <w:sz w:val="32"/>
          <w:szCs w:val="32"/>
          <w:rtl/>
        </w:rPr>
        <w:t xml:space="preserve"> ونفقات </w:t>
      </w:r>
      <w:proofErr w:type="spellStart"/>
      <w:r w:rsidR="00222D11" w:rsidRPr="00EA46BD">
        <w:rPr>
          <w:rFonts w:ascii="Traditional Arabic" w:hAnsi="Traditional Arabic" w:cs="Traditional Arabic"/>
          <w:sz w:val="32"/>
          <w:szCs w:val="32"/>
          <w:rtl/>
        </w:rPr>
        <w:t>إجتماعية</w:t>
      </w:r>
      <w:proofErr w:type="spellEnd"/>
      <w:r w:rsidRPr="00EA46BD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361CD" w:rsidRPr="002361CD" w:rsidRDefault="002361CD" w:rsidP="00E431DF">
      <w:pPr>
        <w:pStyle w:val="Paragraphedeliste"/>
        <w:numPr>
          <w:ilvl w:val="0"/>
          <w:numId w:val="13"/>
        </w:numPr>
        <w:bidi/>
        <w:jc w:val="both"/>
        <w:rPr>
          <w:rFonts w:ascii="Traditional Arabic" w:hAnsi="Traditional Arabic" w:cs="Traditional Arabic" w:hint="cs"/>
          <w:sz w:val="32"/>
          <w:szCs w:val="32"/>
        </w:rPr>
      </w:pPr>
      <w:r w:rsidRPr="002361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ﺍﻟﻨﻔﻘﺎﺕ </w:t>
      </w:r>
      <w:proofErr w:type="gramStart"/>
      <w:r w:rsidRPr="002361CD">
        <w:rPr>
          <w:rFonts w:ascii="Traditional Arabic" w:hAnsi="Traditional Arabic" w:cs="Traditional Arabic"/>
          <w:b/>
          <w:bCs/>
          <w:sz w:val="28"/>
          <w:szCs w:val="28"/>
          <w:rtl/>
        </w:rPr>
        <w:t>الإدارية</w:t>
      </w:r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:</w:t>
      </w:r>
      <w:proofErr w:type="spellEnd"/>
      <w:proofErr w:type="gram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ﻭﻫﻲ ﺍﻟﻨﻔﻘﺎﺕ ﺍﳌ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ﺘﻌﻠﻘﺔ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ﺑﺴﲑ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ﺍﳌﺮﺍﻓﻖ ﺍﻟﻌﺎﻣﺔ ﻭﺍﻟﻼ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ﺯﻣﺔ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ﻟﻘﻴﺎﻡ ﺍﻟﺪﻭﻟﺔ  </w:t>
      </w:r>
      <w:r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ﻫﻲ ﺗﺸﺘﻤﻞ ﻋﻠﻰ ﻧﻔﻘﺎﺕ ﺍﻹﺩﺍﺭﺓ ﺍﻟﻌﺎﻣﺔ ﻭﺍﻟﺪﻓﺎﻉ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ﻭﺍ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ﻷﻣﻦ ﻭﺍﻟﻌﺪﺍﻟﺔ ﻭﺍﻟﺘﻤﺜﻴﻞ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ﺍﻟﺴﻴﺎﺳﻲ،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ﻭﺃﻫﻢ ﺑﻨﻮﺩ ﻫﺬﺍ ﺍﻟﻨﻮﻉ ﻣﻦ ﺍﻟﻨﻔﻘﺎﺕ ﻫﻲ ﻧﻔﻘﺎﺕ ﺍﻟﺪﻓﺎﻉ ﺍﻟﻮﻃﲏ.</w:t>
      </w:r>
    </w:p>
    <w:p w:rsidR="003825C2" w:rsidRPr="003825C2" w:rsidRDefault="002361CD" w:rsidP="00E431DF">
      <w:pPr>
        <w:pStyle w:val="Paragraphedeliste"/>
        <w:numPr>
          <w:ilvl w:val="0"/>
          <w:numId w:val="13"/>
        </w:numPr>
        <w:bidi/>
        <w:jc w:val="both"/>
        <w:rPr>
          <w:rFonts w:ascii="Traditional Arabic" w:hAnsi="Traditional Arabic" w:cs="Traditional Arabic" w:hint="cs"/>
          <w:sz w:val="32"/>
          <w:szCs w:val="32"/>
        </w:rPr>
      </w:pPr>
      <w:r w:rsidRPr="002361C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ﻟﻨﻔﻘﺎﺕ </w:t>
      </w:r>
      <w:proofErr w:type="spellStart"/>
      <w:r w:rsidRPr="002361CD">
        <w:rPr>
          <w:rFonts w:ascii="Traditional Arabic" w:hAnsi="Traditional Arabic" w:cs="Traditional Arabic"/>
          <w:b/>
          <w:bCs/>
          <w:sz w:val="28"/>
          <w:szCs w:val="28"/>
          <w:rtl/>
        </w:rPr>
        <w:t>الإجتماعية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: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 ﻭﻫﻲ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ﺍﻟﱵ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ﺗـﻨﺼﺮﻑ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ﺇﱃ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ﲢ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ﻘﻴﻖ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ﺁﺛﺎﺭ ﺍﺟﺘﻤﺎﻋﻴﺔ ﻣﻌﻴﻨﺔ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ﺑﲔ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ﺍﻷﻓﺮﺍﺩ ﻭﺫﻟﻚ ﻋﻦ ﻃﺮﻳﻖ ﲢ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ﻘﻴﻖ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ﻗﺪﺭ ﻣﻦ ﺍﻟﺜﻘﺎﻓﺔ ﻭﺍﻟﺘﻌﻠﻴﻢ ﻭﺍﻟﺮﻋﺎﻳﺔ ﺍﻟﺼﺤﻴﺔ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ﻟﻸﻓﺮﺍﺩ،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ﺑﺎ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>ﻹ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ﺿﺎﻓﺔ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ﺇﱃ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ﲢ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ﻘﻴﻖ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ﻗﺪﺭ ﻣﻦ ﺍﻟﺘﻀﺎﻣﻦ ﺍﻻ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ﺟﺘﻤﺎﻋﻲ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ﻋﻦ ﻃﺮﻳﻖ ﻣﺴﺎﻋﺪﺓ ﺑﻌﺾ ﺍﻟﻔﺌﺎﺕ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ﺍﻟﱵ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ﺗﻮﺟﺪ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ﰲ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ﻇﺮﻭﻑ ﺍﺟﺘﻤﺎﻋﻴﺔ ﺗﺴﺘﺪﻋﻲ ﺍﳌﺴﺎﻧﺪﺓ  </w:t>
      </w:r>
      <w:r>
        <w:rPr>
          <w:rFonts w:ascii="Traditional Arabic" w:hAnsi="Traditional Arabic" w:cs="Traditional Arabic" w:hint="cs"/>
          <w:sz w:val="28"/>
          <w:szCs w:val="28"/>
          <w:rtl/>
        </w:rPr>
        <w:t>كتقديم</w:t>
      </w:r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ﺍﳌ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ﺴﺎﻋﺪﺍﺕ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ﻭﺍ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>ﻹ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ﻋﺎﻧﺎﺕ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ﻟﺬﻭﻱ ﺍﻟﺪﺧﻞ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ﺍﶈﺪﻭﺩ،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ﻭﺍﻟﻌﺎﻃﻠﲔ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ﻋﻦ ﺍﻟﻌﻤﻞ </w:t>
      </w:r>
      <w:r>
        <w:rPr>
          <w:rFonts w:ascii="Traditional Arabic" w:hAnsi="Traditional Arabic" w:cs="Traditional Arabic" w:hint="cs"/>
          <w:sz w:val="28"/>
          <w:szCs w:val="28"/>
          <w:rtl/>
        </w:rPr>
        <w:t>....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..الخ </w:t>
      </w:r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ﻭ</w:t>
      </w:r>
      <w:proofErr w:type="gramEnd"/>
      <w:r w:rsidRPr="002361CD">
        <w:rPr>
          <w:rFonts w:ascii="Traditional Arabic" w:hAnsi="Traditional Arabic" w:cs="Traditional Arabic"/>
          <w:sz w:val="28"/>
          <w:szCs w:val="28"/>
          <w:rtl/>
        </w:rPr>
        <w:t>ﺃﻫﻢ ﺑﻨﻮﺩ ﻫﺬﻩ ﺍﻟﻨﻔﻘﺎﺕ ﺗﻠﻚ ﺍﳌ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ﺘﻌﻠﻘﺔ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بالتعليم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ﻭﺍ</w:t>
      </w:r>
      <w:proofErr w:type="spellEnd"/>
      <w:r w:rsidRPr="002361CD">
        <w:rPr>
          <w:rFonts w:ascii="Traditional Arabic" w:hAnsi="Traditional Arabic" w:cs="Traditional Arabic"/>
          <w:sz w:val="28"/>
          <w:szCs w:val="28"/>
          <w:rtl/>
        </w:rPr>
        <w:t xml:space="preserve">ﻹﺳﻜﺎﻥ </w:t>
      </w:r>
      <w:proofErr w:type="spellStart"/>
      <w:r w:rsidRPr="002361CD">
        <w:rPr>
          <w:rFonts w:ascii="Traditional Arabic" w:hAnsi="Traditional Arabic" w:cs="Traditional Arabic"/>
          <w:sz w:val="28"/>
          <w:szCs w:val="28"/>
          <w:rtl/>
        </w:rPr>
        <w:t>ﺍﻟﺼﺤﺔ،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361C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825C2" w:rsidRDefault="002361CD" w:rsidP="00E431DF">
      <w:pPr>
        <w:pStyle w:val="Paragraphedeliste"/>
        <w:numPr>
          <w:ilvl w:val="0"/>
          <w:numId w:val="13"/>
        </w:numPr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</w:rPr>
      </w:pPr>
      <w:r w:rsidRPr="003825C2">
        <w:rPr>
          <w:rFonts w:ascii="Traditional Arabic" w:hAnsi="Traditional Arabic" w:cs="Traditional Arabic"/>
          <w:b/>
          <w:bCs/>
          <w:sz w:val="28"/>
          <w:szCs w:val="28"/>
          <w:rtl/>
        </w:rPr>
        <w:t>ﺍﻟﻨﻔﻘﺎﺕ ﺍﻻ</w:t>
      </w:r>
      <w:proofErr w:type="spellStart"/>
      <w:r w:rsidRPr="003825C2">
        <w:rPr>
          <w:rFonts w:ascii="Traditional Arabic" w:hAnsi="Traditional Arabic" w:cs="Traditional Arabic"/>
          <w:b/>
          <w:bCs/>
          <w:sz w:val="28"/>
          <w:szCs w:val="28"/>
          <w:rtl/>
        </w:rPr>
        <w:t>ﻗﺘﺼﺎﺩﻳﺔ</w:t>
      </w:r>
      <w:proofErr w:type="spellEnd"/>
      <w:r w:rsidRPr="003825C2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proofErr w:type="spellStart"/>
      <w:r w:rsidRPr="003825C2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proofErr w:type="spellEnd"/>
      <w:r w:rsidRPr="003825C2">
        <w:rPr>
          <w:rFonts w:ascii="Traditional Arabic" w:hAnsi="Traditional Arabic" w:cs="Traditional Arabic"/>
          <w:sz w:val="28"/>
          <w:szCs w:val="28"/>
          <w:rtl/>
        </w:rPr>
        <w:t xml:space="preserve">  ﻭﻫﻲ ﺍﻟﻨﻔﻘﺎﺕ </w:t>
      </w:r>
      <w:proofErr w:type="spellStart"/>
      <w:r w:rsidRPr="003825C2">
        <w:rPr>
          <w:rFonts w:ascii="Traditional Arabic" w:hAnsi="Traditional Arabic" w:cs="Traditional Arabic"/>
          <w:sz w:val="28"/>
          <w:szCs w:val="28"/>
          <w:rtl/>
        </w:rPr>
        <w:t>ﺍﻟﱵ</w:t>
      </w:r>
      <w:proofErr w:type="spellEnd"/>
      <w:r w:rsidRPr="003825C2">
        <w:rPr>
          <w:rFonts w:ascii="Traditional Arabic" w:hAnsi="Traditional Arabic" w:cs="Traditional Arabic"/>
          <w:sz w:val="28"/>
          <w:szCs w:val="28"/>
          <w:rtl/>
        </w:rPr>
        <w:t xml:space="preserve"> ﺗﺘﻌﻠﻖ ﺑﻘﻴﺎﻡ ﺍﻟﺪﻭﻟﺔ ﲞ</w:t>
      </w:r>
      <w:proofErr w:type="spellStart"/>
      <w:r w:rsidRPr="003825C2">
        <w:rPr>
          <w:rFonts w:ascii="Traditional Arabic" w:hAnsi="Traditional Arabic" w:cs="Traditional Arabic"/>
          <w:sz w:val="28"/>
          <w:szCs w:val="28"/>
          <w:rtl/>
        </w:rPr>
        <w:t>ﺪﻣﺎﺕ</w:t>
      </w:r>
      <w:proofErr w:type="spellEnd"/>
      <w:r w:rsidRPr="003825C2">
        <w:rPr>
          <w:rFonts w:ascii="Traditional Arabic" w:hAnsi="Traditional Arabic" w:cs="Traditional Arabic"/>
          <w:sz w:val="28"/>
          <w:szCs w:val="28"/>
          <w:rtl/>
        </w:rPr>
        <w:t xml:space="preserve"> ﻋﺎﻣﺔ ﲢ</w:t>
      </w:r>
      <w:proofErr w:type="spellStart"/>
      <w:r w:rsidRPr="003825C2">
        <w:rPr>
          <w:rFonts w:ascii="Traditional Arabic" w:hAnsi="Traditional Arabic" w:cs="Traditional Arabic"/>
          <w:sz w:val="28"/>
          <w:szCs w:val="28"/>
          <w:rtl/>
        </w:rPr>
        <w:t>ﻘﻴﻘﺎ</w:t>
      </w:r>
      <w:proofErr w:type="spellEnd"/>
      <w:r w:rsidRPr="003825C2">
        <w:rPr>
          <w:rFonts w:ascii="Traditional Arabic" w:hAnsi="Traditional Arabic" w:cs="Traditional Arabic"/>
          <w:sz w:val="28"/>
          <w:szCs w:val="28"/>
          <w:rtl/>
        </w:rPr>
        <w:t xml:space="preserve"> ﻷﻫﺪﺍﻑ ﺍﻗﺘﺼﺎﺩﻳﺔ </w:t>
      </w:r>
      <w:proofErr w:type="spellStart"/>
      <w:r w:rsidRPr="003825C2">
        <w:rPr>
          <w:rFonts w:ascii="Traditional Arabic" w:hAnsi="Traditional Arabic" w:cs="Traditional Arabic"/>
          <w:sz w:val="28"/>
          <w:szCs w:val="28"/>
          <w:rtl/>
        </w:rPr>
        <w:t>ﻛﺎ</w:t>
      </w:r>
      <w:proofErr w:type="spellEnd"/>
      <w:r w:rsidRPr="003825C2">
        <w:rPr>
          <w:rFonts w:ascii="Traditional Arabic" w:hAnsi="Traditional Arabic" w:cs="Traditional Arabic"/>
          <w:sz w:val="28"/>
          <w:szCs w:val="28"/>
          <w:rtl/>
        </w:rPr>
        <w:t>ﻻ</w:t>
      </w:r>
      <w:proofErr w:type="spellStart"/>
      <w:r w:rsidRPr="003825C2">
        <w:rPr>
          <w:rFonts w:ascii="Traditional Arabic" w:hAnsi="Traditional Arabic" w:cs="Traditional Arabic"/>
          <w:sz w:val="28"/>
          <w:szCs w:val="28"/>
          <w:rtl/>
        </w:rPr>
        <w:t>ﺳﺘﺜﻤﺎﺭﺍﺕ</w:t>
      </w:r>
      <w:proofErr w:type="spellEnd"/>
      <w:r w:rsidRPr="003825C2">
        <w:rPr>
          <w:rFonts w:ascii="Traditional Arabic" w:hAnsi="Traditional Arabic" w:cs="Traditional Arabic"/>
          <w:sz w:val="28"/>
          <w:szCs w:val="28"/>
          <w:rtl/>
        </w:rPr>
        <w:t xml:space="preserve"> ﺍﳍﺎﺩﻓﺔ </w:t>
      </w:r>
      <w:proofErr w:type="spellStart"/>
      <w:r w:rsidRPr="003825C2">
        <w:rPr>
          <w:rFonts w:ascii="Traditional Arabic" w:hAnsi="Traditional Arabic" w:cs="Traditional Arabic"/>
          <w:sz w:val="28"/>
          <w:szCs w:val="28"/>
          <w:rtl/>
        </w:rPr>
        <w:t>ﺇﱃ</w:t>
      </w:r>
      <w:proofErr w:type="spellEnd"/>
      <w:r w:rsidRPr="003825C2">
        <w:rPr>
          <w:rFonts w:ascii="Traditional Arabic" w:hAnsi="Traditional Arabic" w:cs="Traditional Arabic"/>
          <w:sz w:val="28"/>
          <w:szCs w:val="28"/>
          <w:rtl/>
        </w:rPr>
        <w:t xml:space="preserve"> ﺗﺰﻭﻳﺪ ﺍﻻ</w:t>
      </w:r>
      <w:proofErr w:type="spellStart"/>
      <w:r w:rsidRPr="003825C2">
        <w:rPr>
          <w:rFonts w:ascii="Traditional Arabic" w:hAnsi="Traditional Arabic" w:cs="Traditional Arabic"/>
          <w:sz w:val="28"/>
          <w:szCs w:val="28"/>
          <w:rtl/>
        </w:rPr>
        <w:t>ﻗﺘﺼﺎﺩ</w:t>
      </w:r>
      <w:proofErr w:type="spellEnd"/>
      <w:r w:rsidRPr="003825C2">
        <w:rPr>
          <w:rFonts w:ascii="Traditional Arabic" w:hAnsi="Traditional Arabic" w:cs="Traditional Arabic"/>
          <w:sz w:val="28"/>
          <w:szCs w:val="28"/>
          <w:rtl/>
        </w:rPr>
        <w:t xml:space="preserve"> ﺍﻟﻘﻮﻣﻲ ﲞ</w:t>
      </w:r>
      <w:proofErr w:type="spellStart"/>
      <w:r w:rsidRPr="003825C2">
        <w:rPr>
          <w:rFonts w:ascii="Traditional Arabic" w:hAnsi="Traditional Arabic" w:cs="Traditional Arabic"/>
          <w:sz w:val="28"/>
          <w:szCs w:val="28"/>
          <w:rtl/>
        </w:rPr>
        <w:t>ﺪﻣﺎﺕ</w:t>
      </w:r>
      <w:proofErr w:type="spellEnd"/>
      <w:r w:rsidRPr="003825C2">
        <w:rPr>
          <w:rFonts w:ascii="Traditional Arabic" w:hAnsi="Traditional Arabic" w:cs="Traditional Arabic"/>
          <w:sz w:val="28"/>
          <w:szCs w:val="28"/>
          <w:rtl/>
        </w:rPr>
        <w:t xml:space="preserve"> ﺃﺳﺎﺳﻴﺔ ﻛﺎﻟﻨﻘﻞ </w:t>
      </w:r>
      <w:proofErr w:type="spellStart"/>
      <w:r w:rsidRPr="003825C2">
        <w:rPr>
          <w:rFonts w:ascii="Traditional Arabic" w:hAnsi="Traditional Arabic" w:cs="Traditional Arabic"/>
          <w:sz w:val="28"/>
          <w:szCs w:val="28"/>
          <w:rtl/>
        </w:rPr>
        <w:t>ﻭﺍ</w:t>
      </w:r>
      <w:proofErr w:type="spellEnd"/>
      <w:r w:rsidRPr="003825C2">
        <w:rPr>
          <w:rFonts w:ascii="Traditional Arabic" w:hAnsi="Traditional Arabic" w:cs="Traditional Arabic"/>
          <w:sz w:val="28"/>
          <w:szCs w:val="28"/>
          <w:rtl/>
        </w:rPr>
        <w:t>ﳌ</w:t>
      </w:r>
      <w:proofErr w:type="spellStart"/>
      <w:r w:rsidRPr="003825C2">
        <w:rPr>
          <w:rFonts w:ascii="Traditional Arabic" w:hAnsi="Traditional Arabic" w:cs="Traditional Arabic"/>
          <w:sz w:val="28"/>
          <w:szCs w:val="28"/>
          <w:rtl/>
        </w:rPr>
        <w:t>ﻮﺍﺻﻼﺕ،</w:t>
      </w:r>
      <w:proofErr w:type="spellEnd"/>
      <w:r w:rsidRPr="003825C2">
        <w:rPr>
          <w:rFonts w:ascii="Traditional Arabic" w:hAnsi="Traditional Arabic" w:cs="Traditional Arabic"/>
          <w:sz w:val="28"/>
          <w:szCs w:val="28"/>
          <w:rtl/>
        </w:rPr>
        <w:t xml:space="preserve"> ﻭﳏ</w:t>
      </w:r>
      <w:proofErr w:type="spellStart"/>
      <w:r w:rsidRPr="003825C2">
        <w:rPr>
          <w:rFonts w:ascii="Traditional Arabic" w:hAnsi="Traditional Arabic" w:cs="Traditional Arabic"/>
          <w:sz w:val="28"/>
          <w:szCs w:val="28"/>
          <w:rtl/>
        </w:rPr>
        <w:t>ﻄﺎﺕ</w:t>
      </w:r>
      <w:proofErr w:type="spellEnd"/>
      <w:r w:rsidRPr="003825C2">
        <w:rPr>
          <w:rFonts w:ascii="Traditional Arabic" w:hAnsi="Traditional Arabic" w:cs="Traditional Arabic"/>
          <w:sz w:val="28"/>
          <w:szCs w:val="28"/>
          <w:rtl/>
        </w:rPr>
        <w:t xml:space="preserve"> ﺗﻮﻟﻴﺪ ﺍﻟﻘﻮﻯ </w:t>
      </w:r>
      <w:proofErr w:type="spellStart"/>
      <w:r w:rsidRPr="003825C2">
        <w:rPr>
          <w:rFonts w:ascii="Traditional Arabic" w:hAnsi="Traditional Arabic" w:cs="Traditional Arabic"/>
          <w:sz w:val="28"/>
          <w:szCs w:val="28"/>
          <w:rtl/>
        </w:rPr>
        <w:t>ﺍﻟﻜﻬﺮﺑﺎﺋﻴﺔ،</w:t>
      </w:r>
      <w:proofErr w:type="spellEnd"/>
      <w:r w:rsidRPr="003825C2">
        <w:rPr>
          <w:rFonts w:ascii="Traditional Arabic" w:hAnsi="Traditional Arabic" w:cs="Traditional Arabic"/>
          <w:sz w:val="28"/>
          <w:szCs w:val="28"/>
          <w:rtl/>
        </w:rPr>
        <w:t xml:space="preserve"> ﻭﺍﻟﺮﻱ ﻭﺍﻟﺼﺮ</w:t>
      </w:r>
      <w:r w:rsidR="003825C2">
        <w:rPr>
          <w:rFonts w:ascii="Traditional Arabic" w:hAnsi="Traditional Arabic" w:cs="Traditional Arabic" w:hint="cs"/>
          <w:sz w:val="28"/>
          <w:szCs w:val="28"/>
          <w:rtl/>
        </w:rPr>
        <w:t xml:space="preserve">ف </w:t>
      </w:r>
      <w:r w:rsidR="003825C2" w:rsidRPr="003825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="003825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</w:t>
      </w:r>
      <w:proofErr w:type="gramStart"/>
      <w:r w:rsidR="003825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</w:t>
      </w:r>
      <w:proofErr w:type="gramEnd"/>
      <w:r w:rsidR="003825C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AC53B6" w:rsidRPr="003825C2" w:rsidRDefault="00D40421" w:rsidP="00E431DF">
      <w:pPr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3825C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3 ـ ضوابط  وقواعد الإنفاق العام </w:t>
      </w:r>
      <w:proofErr w:type="spellStart"/>
      <w:r w:rsidRPr="003825C2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r w:rsidRPr="003825C2">
        <w:rPr>
          <w:rFonts w:ascii="Traditional Arabic" w:hAnsi="Traditional Arabic" w:cs="Traditional Arabic"/>
          <w:sz w:val="32"/>
          <w:szCs w:val="32"/>
          <w:rtl/>
        </w:rPr>
        <w:t xml:space="preserve"> وتتمثل في </w:t>
      </w:r>
      <w:proofErr w:type="spellStart"/>
      <w:r w:rsidRPr="003825C2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r w:rsidRPr="003825C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AC53B6" w:rsidRDefault="00AC53B6" w:rsidP="00E431DF">
      <w:pPr>
        <w:bidi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</w:t>
      </w:r>
      <w:r w:rsidR="00D40421" w:rsidRPr="00EA46BD">
        <w:rPr>
          <w:rFonts w:ascii="Traditional Arabic" w:hAnsi="Traditional Arabic" w:cs="Traditional Arabic"/>
          <w:sz w:val="32"/>
          <w:szCs w:val="32"/>
          <w:rtl/>
        </w:rPr>
        <w:t xml:space="preserve">ـ </w:t>
      </w:r>
      <w:proofErr w:type="gramStart"/>
      <w:r w:rsidR="00D40421" w:rsidRPr="00EA46BD">
        <w:rPr>
          <w:rFonts w:ascii="Traditional Arabic" w:hAnsi="Traditional Arabic" w:cs="Traditional Arabic"/>
          <w:sz w:val="32"/>
          <w:szCs w:val="32"/>
          <w:rtl/>
        </w:rPr>
        <w:t>قاعدة  المنفعة</w:t>
      </w:r>
      <w:proofErr w:type="gramEnd"/>
      <w:r w:rsidR="00D40421" w:rsidRPr="00EA46BD">
        <w:rPr>
          <w:rFonts w:ascii="Traditional Arabic" w:hAnsi="Traditional Arabic" w:cs="Traditional Arabic"/>
          <w:sz w:val="32"/>
          <w:szCs w:val="32"/>
          <w:rtl/>
        </w:rPr>
        <w:t xml:space="preserve"> العامة أي تحقيق أكبر قدر ممكن من المنفعة العامة .</w:t>
      </w:r>
    </w:p>
    <w:p w:rsidR="00D40421" w:rsidRPr="00AC53B6" w:rsidRDefault="00AC53B6" w:rsidP="00E431DF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</w:t>
      </w:r>
      <w:r w:rsidR="00D40421" w:rsidRPr="00EA46BD">
        <w:rPr>
          <w:rFonts w:ascii="Traditional Arabic" w:hAnsi="Traditional Arabic" w:cs="Traditional Arabic"/>
          <w:sz w:val="32"/>
          <w:szCs w:val="32"/>
          <w:rtl/>
        </w:rPr>
        <w:t xml:space="preserve"> قاعدة </w:t>
      </w:r>
      <w:proofErr w:type="spellStart"/>
      <w:r w:rsidR="00D40421" w:rsidRPr="00EA46BD">
        <w:rPr>
          <w:rFonts w:ascii="Traditional Arabic" w:hAnsi="Traditional Arabic" w:cs="Traditional Arabic"/>
          <w:sz w:val="32"/>
          <w:szCs w:val="32"/>
          <w:rtl/>
        </w:rPr>
        <w:t>الإقتصاد</w:t>
      </w:r>
      <w:proofErr w:type="spellEnd"/>
      <w:r w:rsidR="00D40421" w:rsidRPr="00EA46BD">
        <w:rPr>
          <w:rFonts w:ascii="Traditional Arabic" w:hAnsi="Traditional Arabic" w:cs="Traditional Arabic"/>
          <w:sz w:val="32"/>
          <w:szCs w:val="32"/>
          <w:rtl/>
        </w:rPr>
        <w:t xml:space="preserve"> في النفقات العامة </w:t>
      </w:r>
      <w:proofErr w:type="spellStart"/>
      <w:r w:rsidR="00D40421" w:rsidRPr="00EA46BD">
        <w:rPr>
          <w:rFonts w:ascii="Traditional Arabic" w:hAnsi="Traditional Arabic" w:cs="Traditional Arabic"/>
          <w:sz w:val="32"/>
          <w:szCs w:val="32"/>
          <w:rtl/>
        </w:rPr>
        <w:t>.</w:t>
      </w:r>
      <w:proofErr w:type="spellEnd"/>
      <w:r w:rsidR="00D40421" w:rsidRPr="00EA46BD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</w:p>
    <w:p w:rsidR="00D40421" w:rsidRPr="00EA46BD" w:rsidRDefault="00AC53B6" w:rsidP="00E431DF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</w:t>
      </w:r>
      <w:r w:rsidR="00D40421" w:rsidRPr="00EA46BD">
        <w:rPr>
          <w:rFonts w:ascii="Traditional Arabic" w:hAnsi="Traditional Arabic" w:cs="Traditional Arabic"/>
          <w:sz w:val="32"/>
          <w:szCs w:val="32"/>
          <w:rtl/>
        </w:rPr>
        <w:t xml:space="preserve">ـ قاعدة المرونة أي أنه لابد أن تكون سياسة الإنفاق العام مرنة وقادرة على التكيف مع ظروف </w:t>
      </w:r>
      <w:proofErr w:type="gramStart"/>
      <w:r w:rsidR="00D40421" w:rsidRPr="00EA46BD">
        <w:rPr>
          <w:rFonts w:ascii="Traditional Arabic" w:hAnsi="Traditional Arabic" w:cs="Traditional Arabic"/>
          <w:sz w:val="32"/>
          <w:szCs w:val="32"/>
          <w:rtl/>
        </w:rPr>
        <w:t xml:space="preserve">البلد </w:t>
      </w:r>
      <w:proofErr w:type="spellStart"/>
      <w:r w:rsidR="00D40421" w:rsidRPr="00EA46BD">
        <w:rPr>
          <w:rFonts w:ascii="Traditional Arabic" w:hAnsi="Traditional Arabic" w:cs="Traditional Arabic"/>
          <w:sz w:val="32"/>
          <w:szCs w:val="32"/>
          <w:rtl/>
        </w:rPr>
        <w:t>.</w:t>
      </w:r>
      <w:proofErr w:type="spellEnd"/>
      <w:proofErr w:type="gramEnd"/>
      <w:r w:rsidR="00D40421" w:rsidRPr="00EA46BD">
        <w:rPr>
          <w:rFonts w:ascii="Traditional Arabic" w:hAnsi="Traditional Arabic" w:cs="Traditional Arabic"/>
          <w:sz w:val="32"/>
          <w:szCs w:val="32"/>
          <w:rtl/>
        </w:rPr>
        <w:t xml:space="preserve"> كما لابد من تغيير حجم واتجاه الإنفاق العام وفقا لاحتياجات ومتطلبات الاقتصاد  الوطني </w:t>
      </w:r>
      <w:proofErr w:type="spellStart"/>
      <w:r w:rsidR="00D40421" w:rsidRPr="00EA46BD">
        <w:rPr>
          <w:rFonts w:ascii="Traditional Arabic" w:hAnsi="Traditional Arabic" w:cs="Traditional Arabic"/>
          <w:sz w:val="32"/>
          <w:szCs w:val="32"/>
          <w:rtl/>
        </w:rPr>
        <w:t>.</w:t>
      </w:r>
      <w:proofErr w:type="spellEnd"/>
    </w:p>
    <w:p w:rsidR="00D40421" w:rsidRDefault="00AC53B6" w:rsidP="00E431DF">
      <w:pPr>
        <w:bidi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ــــ</w:t>
      </w:r>
      <w:r w:rsidR="00222D11" w:rsidRPr="00EA46BD">
        <w:rPr>
          <w:rFonts w:ascii="Traditional Arabic" w:hAnsi="Traditional Arabic" w:cs="Traditional Arabic"/>
          <w:sz w:val="32"/>
          <w:szCs w:val="32"/>
          <w:rtl/>
        </w:rPr>
        <w:t xml:space="preserve">ـ </w:t>
      </w:r>
      <w:r w:rsidR="00D40421" w:rsidRPr="00EA46BD">
        <w:rPr>
          <w:rFonts w:ascii="Traditional Arabic" w:hAnsi="Traditional Arabic" w:cs="Traditional Arabic"/>
          <w:sz w:val="32"/>
          <w:szCs w:val="32"/>
          <w:rtl/>
        </w:rPr>
        <w:t xml:space="preserve">قاعدة التوزيع العادل </w:t>
      </w:r>
      <w:r w:rsidR="009E7092" w:rsidRPr="00EA46BD">
        <w:rPr>
          <w:rFonts w:ascii="Traditional Arabic" w:hAnsi="Traditional Arabic" w:cs="Traditional Arabic"/>
          <w:sz w:val="32"/>
          <w:szCs w:val="32"/>
          <w:rtl/>
        </w:rPr>
        <w:t>و</w:t>
      </w:r>
      <w:r w:rsidR="00D40421" w:rsidRPr="00EA46BD">
        <w:rPr>
          <w:rFonts w:ascii="Traditional Arabic" w:hAnsi="Traditional Arabic" w:cs="Traditional Arabic"/>
          <w:sz w:val="32"/>
          <w:szCs w:val="32"/>
          <w:rtl/>
        </w:rPr>
        <w:t>تتطلب هذه القاعدة أن تقوم الحكومة بتخصيص وتوجيه نفقاتها بالطريقة التي تضمن</w:t>
      </w:r>
      <w:r w:rsidR="00222D11" w:rsidRPr="00EA46BD">
        <w:rPr>
          <w:rFonts w:ascii="Traditional Arabic" w:hAnsi="Traditional Arabic" w:cs="Traditional Arabic"/>
          <w:sz w:val="32"/>
          <w:szCs w:val="32"/>
          <w:rtl/>
        </w:rPr>
        <w:t xml:space="preserve"> تحقيق العدالة و المساواة </w:t>
      </w:r>
      <w:r w:rsidR="009E7092" w:rsidRPr="00EA46BD">
        <w:rPr>
          <w:rFonts w:ascii="Traditional Arabic" w:hAnsi="Traditional Arabic" w:cs="Traditional Arabic"/>
          <w:sz w:val="32"/>
          <w:szCs w:val="32"/>
          <w:rtl/>
        </w:rPr>
        <w:t xml:space="preserve">بين مختلف فئات </w:t>
      </w:r>
      <w:proofErr w:type="gramStart"/>
      <w:r w:rsidR="009E7092" w:rsidRPr="00EA46BD">
        <w:rPr>
          <w:rFonts w:ascii="Traditional Arabic" w:hAnsi="Traditional Arabic" w:cs="Traditional Arabic"/>
          <w:sz w:val="32"/>
          <w:szCs w:val="32"/>
          <w:rtl/>
        </w:rPr>
        <w:t>المجتمع .</w:t>
      </w:r>
      <w:proofErr w:type="gramEnd"/>
    </w:p>
    <w:p w:rsidR="001002E3" w:rsidRPr="001002E3" w:rsidRDefault="001002E3" w:rsidP="00E431DF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4 ـــ </w:t>
      </w:r>
      <w:r w:rsidRPr="001002E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حدود النفقات العامة و العوامل المؤثرة عليها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</w:p>
    <w:p w:rsidR="001002E3" w:rsidRPr="001002E3" w:rsidRDefault="001002E3" w:rsidP="00E431DF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002E3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إن حجم النفقات العامة يتوقف على جملة من العوامل </w:t>
      </w:r>
      <w:proofErr w:type="gramStart"/>
      <w:r w:rsidRPr="001002E3">
        <w:rPr>
          <w:rFonts w:ascii="Traditional Arabic" w:hAnsi="Traditional Arabic" w:cs="Traditional Arabic"/>
          <w:sz w:val="28"/>
          <w:szCs w:val="28"/>
          <w:rtl/>
        </w:rPr>
        <w:t xml:space="preserve">هي </w:t>
      </w:r>
      <w:proofErr w:type="spellStart"/>
      <w:r w:rsidRPr="001002E3">
        <w:rPr>
          <w:rFonts w:ascii="Traditional Arabic" w:hAnsi="Traditional Arabic" w:cs="Traditional Arabic"/>
          <w:sz w:val="28"/>
          <w:szCs w:val="28"/>
          <w:rtl/>
        </w:rPr>
        <w:t>:</w:t>
      </w:r>
      <w:proofErr w:type="spellEnd"/>
      <w:proofErr w:type="gramEnd"/>
    </w:p>
    <w:p w:rsidR="001002E3" w:rsidRDefault="001002E3" w:rsidP="00E431D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ــــ </w:t>
      </w:r>
      <w:r w:rsidRPr="001002E3">
        <w:rPr>
          <w:rFonts w:ascii="Traditional Arabic" w:hAnsi="Traditional Arabic" w:cs="Traditional Arabic"/>
          <w:sz w:val="28"/>
          <w:szCs w:val="28"/>
          <w:rtl/>
        </w:rPr>
        <w:t>تطور دور الدولة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proofErr w:type="spellEnd"/>
    </w:p>
    <w:p w:rsidR="001002E3" w:rsidRDefault="001002E3" w:rsidP="00E431D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ــــ </w:t>
      </w:r>
      <w:r w:rsidRPr="001002E3">
        <w:rPr>
          <w:rFonts w:ascii="Traditional Arabic" w:hAnsi="Traditional Arabic" w:cs="Traditional Arabic"/>
          <w:sz w:val="28"/>
          <w:szCs w:val="28"/>
          <w:rtl/>
        </w:rPr>
        <w:t xml:space="preserve">النظام </w:t>
      </w:r>
      <w:proofErr w:type="spellStart"/>
      <w:r w:rsidRPr="001002E3">
        <w:rPr>
          <w:rFonts w:ascii="Traditional Arabic" w:hAnsi="Traditional Arabic" w:cs="Traditional Arabic"/>
          <w:sz w:val="28"/>
          <w:szCs w:val="28"/>
          <w:rtl/>
        </w:rPr>
        <w:t>الإقتصادي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1002E3" w:rsidRDefault="001002E3" w:rsidP="00E431DF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ــــ </w:t>
      </w:r>
      <w:r w:rsidRPr="001002E3">
        <w:rPr>
          <w:rFonts w:ascii="Traditional Arabic" w:hAnsi="Traditional Arabic" w:cs="Traditional Arabic"/>
          <w:sz w:val="28"/>
          <w:szCs w:val="28"/>
          <w:rtl/>
        </w:rPr>
        <w:t xml:space="preserve">الدورات </w:t>
      </w:r>
      <w:proofErr w:type="gramStart"/>
      <w:r w:rsidRPr="001002E3">
        <w:rPr>
          <w:rFonts w:ascii="Traditional Arabic" w:hAnsi="Traditional Arabic" w:cs="Traditional Arabic"/>
          <w:sz w:val="28"/>
          <w:szCs w:val="28"/>
          <w:rtl/>
        </w:rPr>
        <w:t>الاقتصادية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.</w:t>
      </w:r>
      <w:proofErr w:type="gramEnd"/>
    </w:p>
    <w:p w:rsidR="001002E3" w:rsidRPr="001002E3" w:rsidRDefault="001002E3" w:rsidP="00E431DF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ــــ </w:t>
      </w:r>
      <w:r w:rsidRPr="001002E3">
        <w:rPr>
          <w:rFonts w:ascii="Traditional Arabic" w:hAnsi="Traditional Arabic" w:cs="Traditional Arabic"/>
          <w:sz w:val="28"/>
          <w:szCs w:val="28"/>
          <w:rtl/>
        </w:rPr>
        <w:t xml:space="preserve">العوامل المالية أي المقدرة المالية ومرونة </w:t>
      </w:r>
      <w:proofErr w:type="gramStart"/>
      <w:r w:rsidRPr="001002E3">
        <w:rPr>
          <w:rFonts w:ascii="Traditional Arabic" w:hAnsi="Traditional Arabic" w:cs="Traditional Arabic"/>
          <w:sz w:val="28"/>
          <w:szCs w:val="28"/>
          <w:rtl/>
        </w:rPr>
        <w:t>الموارد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.</w:t>
      </w:r>
      <w:proofErr w:type="gramEnd"/>
    </w:p>
    <w:p w:rsidR="00662689" w:rsidRPr="004E2150" w:rsidRDefault="001002E3" w:rsidP="00E431DF">
      <w:pPr>
        <w:pStyle w:val="Corpsdetexte"/>
        <w:keepNext/>
        <w:spacing w:line="276" w:lineRule="auto"/>
        <w:jc w:val="both"/>
        <w:outlineLvl w:val="6"/>
        <w:rPr>
          <w:rFonts w:ascii="Traditional Arabic" w:hAnsi="Traditional Arabic"/>
          <w:b w:val="0"/>
          <w:bCs w:val="0"/>
          <w:sz w:val="32"/>
          <w:rtl/>
        </w:rPr>
      </w:pPr>
      <w:r>
        <w:rPr>
          <w:rFonts w:ascii="Traditional Arabic" w:hAnsi="Traditional Arabic" w:hint="cs"/>
          <w:b w:val="0"/>
          <w:bCs w:val="0"/>
          <w:sz w:val="32"/>
          <w:rtl/>
        </w:rPr>
        <w:t>5</w:t>
      </w:r>
      <w:r w:rsidR="003C7D42" w:rsidRPr="004E2150">
        <w:rPr>
          <w:rFonts w:ascii="Traditional Arabic" w:hAnsi="Traditional Arabic"/>
          <w:b w:val="0"/>
          <w:bCs w:val="0"/>
          <w:sz w:val="32"/>
          <w:rtl/>
          <w:lang w:bidi="ar-DZ"/>
        </w:rPr>
        <w:t xml:space="preserve"> ـ </w:t>
      </w:r>
      <w:r w:rsidR="0013034B" w:rsidRPr="004E2150">
        <w:rPr>
          <w:rFonts w:ascii="Traditional Arabic" w:hAnsi="Traditional Arabic"/>
          <w:sz w:val="32"/>
          <w:rtl/>
        </w:rPr>
        <w:t xml:space="preserve">ظاهرة تزايد النفقات العامة </w:t>
      </w:r>
      <w:proofErr w:type="spellStart"/>
      <w:r w:rsidR="0013034B" w:rsidRPr="004E2150">
        <w:rPr>
          <w:rFonts w:ascii="Traditional Arabic" w:hAnsi="Traditional Arabic"/>
          <w:sz w:val="32"/>
          <w:rtl/>
        </w:rPr>
        <w:t>:</w:t>
      </w:r>
      <w:proofErr w:type="spellEnd"/>
      <w:r w:rsidR="003C7D42" w:rsidRPr="004E2150">
        <w:rPr>
          <w:rFonts w:ascii="Traditional Arabic" w:hAnsi="Traditional Arabic"/>
          <w:b w:val="0"/>
          <w:bCs w:val="0"/>
          <w:sz w:val="32"/>
          <w:rtl/>
        </w:rPr>
        <w:t xml:space="preserve"> </w:t>
      </w:r>
      <w:r w:rsidR="002E3F58" w:rsidRPr="004E2150">
        <w:rPr>
          <w:rFonts w:ascii="Traditional Arabic" w:hAnsi="Traditional Arabic"/>
          <w:b w:val="0"/>
          <w:bCs w:val="0"/>
          <w:sz w:val="32"/>
          <w:rtl/>
        </w:rPr>
        <w:t xml:space="preserve">إن ظاهرة ازدياد النفقات العامة </w:t>
      </w:r>
      <w:proofErr w:type="spellStart"/>
      <w:r w:rsidR="002E3F58" w:rsidRPr="004E2150">
        <w:rPr>
          <w:rFonts w:ascii="Traditional Arabic" w:hAnsi="Traditional Arabic"/>
          <w:b w:val="0"/>
          <w:bCs w:val="0"/>
          <w:sz w:val="32"/>
          <w:rtl/>
        </w:rPr>
        <w:t>ماهي</w:t>
      </w:r>
      <w:proofErr w:type="spellEnd"/>
      <w:r w:rsidR="002E3F58" w:rsidRPr="004E2150">
        <w:rPr>
          <w:rFonts w:ascii="Traditional Arabic" w:hAnsi="Traditional Arabic"/>
          <w:b w:val="0"/>
          <w:bCs w:val="0"/>
          <w:sz w:val="32"/>
          <w:rtl/>
        </w:rPr>
        <w:t xml:space="preserve"> إلا ظاهرة عامة ومستمرة في جميع الدول سواء كانت متقدمة أم نامية </w:t>
      </w:r>
      <w:proofErr w:type="spellStart"/>
      <w:r w:rsidR="002E3F58" w:rsidRPr="004E2150">
        <w:rPr>
          <w:rFonts w:ascii="Traditional Arabic" w:hAnsi="Traditional Arabic"/>
          <w:b w:val="0"/>
          <w:bCs w:val="0"/>
          <w:sz w:val="32"/>
          <w:rtl/>
        </w:rPr>
        <w:t>وأيا</w:t>
      </w:r>
      <w:proofErr w:type="spellEnd"/>
      <w:r w:rsidR="002E3F58" w:rsidRPr="004E2150">
        <w:rPr>
          <w:rFonts w:ascii="Traditional Arabic" w:hAnsi="Traditional Arabic"/>
          <w:b w:val="0"/>
          <w:bCs w:val="0"/>
          <w:sz w:val="32"/>
          <w:rtl/>
        </w:rPr>
        <w:t xml:space="preserve"> كان نظامها السياسي والاقتصادي </w:t>
      </w:r>
      <w:proofErr w:type="spellStart"/>
      <w:r w:rsidR="002E3F58" w:rsidRPr="004E2150">
        <w:rPr>
          <w:rFonts w:ascii="Traditional Arabic" w:hAnsi="Traditional Arabic"/>
          <w:b w:val="0"/>
          <w:bCs w:val="0"/>
          <w:sz w:val="32"/>
          <w:rtl/>
        </w:rPr>
        <w:t>،</w:t>
      </w:r>
      <w:proofErr w:type="spellEnd"/>
      <w:r w:rsidR="002E3F58" w:rsidRPr="004E2150">
        <w:rPr>
          <w:rFonts w:ascii="Traditional Arabic" w:hAnsi="Traditional Arabic"/>
          <w:b w:val="0"/>
          <w:bCs w:val="0"/>
          <w:sz w:val="32"/>
          <w:rtl/>
        </w:rPr>
        <w:t xml:space="preserve"> وقد تأتي سنة معينة لا تزداد فيها النفقات العامة أو أنها تنخفض </w:t>
      </w:r>
      <w:proofErr w:type="spellStart"/>
      <w:r w:rsidR="002E3F58" w:rsidRPr="004E2150">
        <w:rPr>
          <w:rFonts w:ascii="Traditional Arabic" w:hAnsi="Traditional Arabic"/>
          <w:b w:val="0"/>
          <w:bCs w:val="0"/>
          <w:sz w:val="32"/>
          <w:rtl/>
        </w:rPr>
        <w:t>،</w:t>
      </w:r>
      <w:proofErr w:type="spellEnd"/>
      <w:r w:rsidR="002E3F58" w:rsidRPr="004E2150">
        <w:rPr>
          <w:rFonts w:ascii="Traditional Arabic" w:hAnsi="Traditional Arabic"/>
          <w:b w:val="0"/>
          <w:bCs w:val="0"/>
          <w:sz w:val="32"/>
          <w:rtl/>
        </w:rPr>
        <w:t xml:space="preserve"> ولكن هذا لا يخل بالظاهرة العامة وهي الاتجاه المستمر في زيادة النفقات العامة  </w:t>
      </w:r>
      <w:r w:rsidR="00662689" w:rsidRPr="004E2150">
        <w:rPr>
          <w:rFonts w:ascii="Traditional Arabic" w:hAnsi="Traditional Arabic"/>
          <w:b w:val="0"/>
          <w:bCs w:val="0"/>
          <w:sz w:val="32"/>
          <w:rtl/>
        </w:rPr>
        <w:t>و</w:t>
      </w:r>
      <w:r w:rsidR="002E3F58" w:rsidRPr="004E2150">
        <w:rPr>
          <w:rFonts w:ascii="Traditional Arabic" w:hAnsi="Traditional Arabic"/>
          <w:b w:val="0"/>
          <w:bCs w:val="0"/>
          <w:sz w:val="32"/>
          <w:rtl/>
        </w:rPr>
        <w:t xml:space="preserve">أول من لاحظ ظاهرة تزايد النفقات العامة هو الاقتصاد الألماني </w:t>
      </w:r>
      <w:proofErr w:type="spellStart"/>
      <w:r w:rsidR="002E3F58" w:rsidRPr="004E2150">
        <w:rPr>
          <w:rFonts w:ascii="Traditional Arabic" w:hAnsi="Traditional Arabic"/>
          <w:b w:val="0"/>
          <w:bCs w:val="0"/>
          <w:sz w:val="32"/>
          <w:rtl/>
        </w:rPr>
        <w:t>فاجنر</w:t>
      </w:r>
      <w:proofErr w:type="spellEnd"/>
      <w:r w:rsidR="002E3F58" w:rsidRPr="004E2150">
        <w:rPr>
          <w:rFonts w:ascii="Traditional Arabic" w:hAnsi="Traditional Arabic"/>
          <w:b w:val="0"/>
          <w:bCs w:val="0"/>
          <w:sz w:val="32"/>
          <w:rtl/>
        </w:rPr>
        <w:t xml:space="preserve">  سنة 1892</w:t>
      </w:r>
      <w:r w:rsidR="00662689" w:rsidRPr="004E2150">
        <w:rPr>
          <w:rFonts w:ascii="Traditional Arabic" w:hAnsi="Traditional Arabic"/>
          <w:b w:val="0"/>
          <w:bCs w:val="0"/>
          <w:sz w:val="32"/>
          <w:rtl/>
        </w:rPr>
        <w:t xml:space="preserve"> </w:t>
      </w:r>
      <w:proofErr w:type="spellStart"/>
      <w:r w:rsidR="00662689" w:rsidRPr="004E2150">
        <w:rPr>
          <w:rFonts w:ascii="Traditional Arabic" w:hAnsi="Traditional Arabic"/>
          <w:b w:val="0"/>
          <w:bCs w:val="0"/>
          <w:sz w:val="32"/>
          <w:rtl/>
        </w:rPr>
        <w:t>.</w:t>
      </w:r>
      <w:proofErr w:type="spellEnd"/>
    </w:p>
    <w:p w:rsidR="00096688" w:rsidRPr="004E2150" w:rsidRDefault="00096688" w:rsidP="00E431DF">
      <w:pPr>
        <w:pStyle w:val="Corpsdetexte"/>
        <w:keepNext/>
        <w:spacing w:line="276" w:lineRule="auto"/>
        <w:jc w:val="both"/>
        <w:outlineLvl w:val="6"/>
        <w:rPr>
          <w:rFonts w:ascii="Traditional Arabic" w:hAnsi="Traditional Arabic"/>
          <w:sz w:val="32"/>
          <w:rtl/>
        </w:rPr>
      </w:pPr>
      <w:r w:rsidRPr="004E2150">
        <w:rPr>
          <w:rFonts w:ascii="Traditional Arabic" w:hAnsi="Traditional Arabic"/>
          <w:b w:val="0"/>
          <w:bCs w:val="0"/>
          <w:sz w:val="32"/>
          <w:rtl/>
        </w:rPr>
        <w:t xml:space="preserve">ويمكن أن تكون هذه الزيادة ظاهرية أو </w:t>
      </w:r>
      <w:proofErr w:type="spellStart"/>
      <w:proofErr w:type="gramStart"/>
      <w:r w:rsidRPr="004E2150">
        <w:rPr>
          <w:rFonts w:ascii="Traditional Arabic" w:hAnsi="Traditional Arabic"/>
          <w:b w:val="0"/>
          <w:bCs w:val="0"/>
          <w:sz w:val="32"/>
          <w:rtl/>
        </w:rPr>
        <w:t>حقيقية</w:t>
      </w:r>
      <w:proofErr w:type="spellEnd"/>
      <w:r w:rsidRPr="004E2150">
        <w:rPr>
          <w:rFonts w:ascii="Traditional Arabic" w:hAnsi="Traditional Arabic"/>
          <w:b w:val="0"/>
          <w:bCs w:val="0"/>
          <w:sz w:val="32"/>
          <w:rtl/>
        </w:rPr>
        <w:t xml:space="preserve"> </w:t>
      </w:r>
      <w:proofErr w:type="spellStart"/>
      <w:r w:rsidRPr="004E2150">
        <w:rPr>
          <w:rFonts w:ascii="Traditional Arabic" w:hAnsi="Traditional Arabic"/>
          <w:b w:val="0"/>
          <w:bCs w:val="0"/>
          <w:sz w:val="32"/>
          <w:rtl/>
        </w:rPr>
        <w:t>:</w:t>
      </w:r>
      <w:proofErr w:type="spellEnd"/>
      <w:proofErr w:type="gramEnd"/>
    </w:p>
    <w:p w:rsidR="00D82F1E" w:rsidRPr="004E2150" w:rsidRDefault="002172AB" w:rsidP="00E431DF">
      <w:pPr>
        <w:autoSpaceDE w:val="0"/>
        <w:autoSpaceDN w:val="0"/>
        <w:bidi/>
        <w:adjustRightInd w:val="0"/>
        <w:spacing w:after="0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4E2150">
        <w:rPr>
          <w:rFonts w:ascii="Traditional Arabic" w:hAnsi="Traditional Arabic" w:cs="Traditional Arabic"/>
          <w:b/>
          <w:bCs/>
          <w:sz w:val="32"/>
          <w:szCs w:val="32"/>
          <w:rtl/>
        </w:rPr>
        <w:t>أ ـ الز</w:t>
      </w:r>
      <w:r w:rsidR="00D82F1E" w:rsidRPr="004E21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يادة </w:t>
      </w:r>
      <w:proofErr w:type="gramStart"/>
      <w:r w:rsidR="00D82F1E" w:rsidRPr="004E21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الظاهرية </w:t>
      </w:r>
      <w:proofErr w:type="spellStart"/>
      <w:r w:rsidR="00D82F1E" w:rsidRPr="004E2150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proofErr w:type="spellEnd"/>
      <w:proofErr w:type="gramEnd"/>
      <w:r w:rsidR="00D82F1E" w:rsidRPr="004E2150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ونقصد </w:t>
      </w:r>
      <w:proofErr w:type="spellStart"/>
      <w:r w:rsidRPr="004E2150">
        <w:rPr>
          <w:rFonts w:ascii="Traditional Arabic" w:hAnsi="Traditional Arabic" w:cs="Traditional Arabic"/>
          <w:sz w:val="32"/>
          <w:szCs w:val="32"/>
          <w:rtl/>
        </w:rPr>
        <w:t>بها</w:t>
      </w:r>
      <w:proofErr w:type="spellEnd"/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 زيادة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وتصاعد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الإنفاق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العام عدديا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دون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يقابل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ذلك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زيادة</w:t>
      </w:r>
      <w:r w:rsidRPr="004E215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وتحسن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فعلي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وملموس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حجم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ومستوى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الخدمات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المقدمة</w:t>
      </w:r>
      <w:r w:rsidR="003013FF" w:rsidRPr="004E215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E2150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أهم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أسباب هذه الزيادة  نجد </w:t>
      </w:r>
      <w:r w:rsidR="004E2150" w:rsidRPr="004E2150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p w:rsidR="004E2150" w:rsidRDefault="004E2150" w:rsidP="00E431DF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/>
        <w:jc w:val="both"/>
        <w:rPr>
          <w:rFonts w:ascii="Traditional Arabic" w:hAnsi="Traditional Arabic" w:cs="Traditional Arabic" w:hint="cs"/>
          <w:sz w:val="32"/>
          <w:szCs w:val="32"/>
        </w:rPr>
      </w:pPr>
      <w:r w:rsidRPr="004E2150">
        <w:rPr>
          <w:rFonts w:ascii="Traditional Arabic" w:hAnsi="Traditional Arabic" w:cs="Traditional Arabic"/>
          <w:b/>
          <w:bCs/>
          <w:sz w:val="32"/>
          <w:szCs w:val="32"/>
          <w:rtl/>
        </w:rPr>
        <w:t>تدهور قيمة النقود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E2150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المقصود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بتدهور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قيمة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النقود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انخفاض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قوتها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الشرائية </w:t>
      </w:r>
      <w:proofErr w:type="spellStart"/>
      <w:r w:rsidRPr="004E2150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مما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ينجم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عنه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انخفاض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في مقدار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السلع</w:t>
      </w:r>
      <w:r w:rsidRPr="004E215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والخدمات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يمكن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الحصول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عليها </w:t>
      </w:r>
      <w:proofErr w:type="spellStart"/>
      <w:r w:rsidRPr="004E2150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 وبمعنى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آخر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ارتفاع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أسعار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السلع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والخدمات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4E2150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 و بذلك </w:t>
      </w:r>
      <w:r>
        <w:rPr>
          <w:rFonts w:ascii="Traditional Arabic" w:hAnsi="Traditional Arabic" w:cs="Traditional Arabic" w:hint="cs"/>
          <w:sz w:val="32"/>
          <w:szCs w:val="32"/>
          <w:rtl/>
        </w:rPr>
        <w:t>تدفع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الدولة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قيم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نقدية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أكبر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من القيم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النقدية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التي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تدفعها سابقا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للحصول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نفس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المقدار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السلع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والخدمات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4E2150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وبالتالي</w:t>
      </w:r>
      <w:r w:rsidRPr="004E215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الزيادة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الحالة هي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زيادة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ظاهرية 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إذ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لا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يترتب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عليها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أية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زيادة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المنفعة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4E2150">
        <w:rPr>
          <w:rFonts w:ascii="Traditional Arabic" w:hAnsi="Traditional Arabic" w:cs="Traditional Arabic"/>
          <w:sz w:val="32"/>
          <w:szCs w:val="32"/>
          <w:rtl/>
        </w:rPr>
        <w:t>الحقيقية</w:t>
      </w:r>
      <w:proofErr w:type="spellEnd"/>
      <w:r w:rsidRPr="004E2150">
        <w:rPr>
          <w:rFonts w:ascii="Traditional Arabic" w:hAnsi="Traditional Arabic" w:cs="Traditional Arabic"/>
          <w:sz w:val="32"/>
          <w:szCs w:val="32"/>
        </w:rPr>
        <w:t>.</w:t>
      </w:r>
    </w:p>
    <w:p w:rsidR="004E2150" w:rsidRDefault="004E2150" w:rsidP="00E431DF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/>
        <w:jc w:val="both"/>
        <w:rPr>
          <w:rFonts w:ascii="Traditional Arabic" w:hAnsi="Traditional Arabic" w:cs="Traditional Arabic" w:hint="cs"/>
          <w:sz w:val="32"/>
          <w:szCs w:val="32"/>
        </w:rPr>
      </w:pPr>
      <w:r w:rsidRPr="004E21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تغير طرق المحاسبة المالية </w:t>
      </w:r>
      <w:proofErr w:type="spellStart"/>
      <w:r w:rsidRPr="004E2150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proofErr w:type="spellEnd"/>
      <w:r w:rsidRPr="004E21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الميزانية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السابق</w:t>
      </w:r>
      <w:r w:rsidRPr="004E215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تقوم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على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مبدأ الميزانية 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الصافية </w:t>
      </w:r>
      <w:proofErr w:type="spellStart"/>
      <w:r w:rsidRPr="004E2150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تخصيص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بعض الإيرادات التي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تقوم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بتحصيلها</w:t>
      </w:r>
      <w:r w:rsidRPr="004E215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بعض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الإدارات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والمصالح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لتغطية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نفقاتها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4E2150">
        <w:rPr>
          <w:rFonts w:ascii="Traditional Arabic" w:hAnsi="Traditional Arabic" w:cs="Traditional Arabic"/>
          <w:sz w:val="32"/>
          <w:szCs w:val="32"/>
          <w:rtl/>
        </w:rPr>
        <w:t>مباشرة،</w:t>
      </w:r>
      <w:proofErr w:type="spellEnd"/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ومن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ثم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لم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تكن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تظهر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جميع نفقاتها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الميزانية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العامة 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مما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كان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يجعل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النفقات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الواردة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الميزانية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أقل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حقيقتها </w:t>
      </w:r>
      <w:proofErr w:type="spellStart"/>
      <w:r w:rsidRPr="004E2150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4E215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لكن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بعد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اتباع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مبدأ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عمومية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الميزانية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الذي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يوجب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ظهور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كافة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نفقات الجماعات المحلية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وإيراداتها في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الميزانية ظهرت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نفقات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عامة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كانت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تنفق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قبل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ولم</w:t>
      </w:r>
      <w:r w:rsidRPr="004E215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تكن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تظهر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الميزانية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وعليه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فإن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الزيادة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النفقات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هذه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الحالة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تعتبر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زيادة</w:t>
      </w:r>
      <w:r w:rsidRPr="004E215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ظاهرية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اقتضتها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تغيير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طرق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المحاسبة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المالية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الميزانية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الحديثة</w:t>
      </w:r>
      <w:r w:rsidRPr="004E2150">
        <w:rPr>
          <w:rFonts w:ascii="Traditional Arabic" w:hAnsi="Traditional Arabic" w:cs="Traditional Arabic"/>
          <w:sz w:val="32"/>
          <w:szCs w:val="32"/>
        </w:rPr>
        <w:t>.</w:t>
      </w:r>
    </w:p>
    <w:p w:rsidR="004E2150" w:rsidRPr="004E2150" w:rsidRDefault="004E2150" w:rsidP="00E431DF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E21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النمو </w:t>
      </w:r>
      <w:proofErr w:type="spellStart"/>
      <w:r w:rsidRPr="004E2150">
        <w:rPr>
          <w:rFonts w:ascii="Traditional Arabic" w:hAnsi="Traditional Arabic" w:cs="Traditional Arabic"/>
          <w:b/>
          <w:bCs/>
          <w:sz w:val="32"/>
          <w:szCs w:val="32"/>
          <w:rtl/>
        </w:rPr>
        <w:t>الديمغرافي</w:t>
      </w:r>
      <w:proofErr w:type="spellEnd"/>
      <w:r w:rsidRPr="004E21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والتوسع الإقليمي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4E2150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 من الطبيعي أن يؤدي النمو </w:t>
      </w:r>
      <w:proofErr w:type="spellStart"/>
      <w:r w:rsidRPr="004E2150">
        <w:rPr>
          <w:rFonts w:ascii="Traditional Arabic" w:hAnsi="Traditional Arabic" w:cs="Traditional Arabic"/>
          <w:sz w:val="32"/>
          <w:szCs w:val="32"/>
          <w:rtl/>
        </w:rPr>
        <w:t>الديمغرافي</w:t>
      </w:r>
      <w:proofErr w:type="spellEnd"/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 والتوسع الإقليمي إلى تزايد النفقات العامة نتيجة زيادة الحاجات فمثلا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زيادة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المواليد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زيادة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المبالغ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المخصصة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لهم</w:t>
      </w:r>
      <w:r w:rsidRPr="004E2150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كمصاريف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الرعاية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الصحية </w:t>
      </w:r>
      <w:proofErr w:type="spellStart"/>
      <w:r w:rsidRPr="004E2150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التلقيح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>ضد</w:t>
      </w:r>
      <w:r w:rsidRPr="004E2150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الأمراض </w:t>
      </w:r>
      <w:proofErr w:type="spellStart"/>
      <w:r w:rsidRPr="004E2150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 بعدها زيادة عدد </w:t>
      </w:r>
      <w:proofErr w:type="spellStart"/>
      <w:r w:rsidRPr="004E2150">
        <w:rPr>
          <w:rFonts w:ascii="Traditional Arabic" w:hAnsi="Traditional Arabic" w:cs="Traditional Arabic"/>
          <w:sz w:val="32"/>
          <w:szCs w:val="32"/>
          <w:rtl/>
        </w:rPr>
        <w:t>المتمدرسين</w:t>
      </w:r>
      <w:proofErr w:type="spellEnd"/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 و ضرورة بناء مدارس جديدة .......</w:t>
      </w:r>
      <w:proofErr w:type="gramStart"/>
      <w:r w:rsidRPr="004E2150">
        <w:rPr>
          <w:rFonts w:ascii="Traditional Arabic" w:hAnsi="Traditional Arabic" w:cs="Traditional Arabic"/>
          <w:sz w:val="32"/>
          <w:szCs w:val="32"/>
          <w:rtl/>
        </w:rPr>
        <w:t>..الخ</w:t>
      </w:r>
      <w:proofErr w:type="gramEnd"/>
      <w:r w:rsidRPr="004E2150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AC53B6" w:rsidRPr="003A3DAB" w:rsidRDefault="002172AB" w:rsidP="00E431DF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ب ـ </w:t>
      </w:r>
      <w:r w:rsidR="00921FAA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الزيادة </w:t>
      </w:r>
      <w:proofErr w:type="spellStart"/>
      <w:r w:rsidR="00921FAA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>الحقيقية</w:t>
      </w:r>
      <w:proofErr w:type="spellEnd"/>
      <w:r w:rsidR="00921FAA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="00921FAA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proofErr w:type="spellEnd"/>
      <w:r w:rsidR="00921FAA" w:rsidRPr="00EA46B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AC53B6" w:rsidRPr="003A3DAB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="00AC53B6" w:rsidRPr="003A3DAB">
        <w:rPr>
          <w:rFonts w:ascii="Traditional Arabic" w:hAnsi="Traditional Arabic" w:cs="Traditional Arabic"/>
          <w:sz w:val="32"/>
          <w:szCs w:val="32"/>
          <w:rtl/>
        </w:rPr>
        <w:t xml:space="preserve">ﻳﻘﺼﺪ </w:t>
      </w:r>
      <w:proofErr w:type="spellStart"/>
      <w:r w:rsidR="00AC53B6" w:rsidRPr="003A3DAB">
        <w:rPr>
          <w:rFonts w:ascii="Traditional Arabic" w:hAnsi="Traditional Arabic" w:cs="Traditional Arabic"/>
          <w:sz w:val="32"/>
          <w:szCs w:val="32"/>
          <w:rtl/>
        </w:rPr>
        <w:t>يها</w:t>
      </w:r>
      <w:proofErr w:type="spellEnd"/>
      <w:r w:rsidR="00AC53B6" w:rsidRPr="003A3DAB">
        <w:rPr>
          <w:rFonts w:ascii="Traditional Arabic" w:hAnsi="Traditional Arabic" w:cs="Traditional Arabic"/>
          <w:sz w:val="32"/>
          <w:szCs w:val="32"/>
          <w:rtl/>
        </w:rPr>
        <w:t xml:space="preserve"> زيادة اﻠﻨﻔﻘﺎﺕ ﺍﻟﻌﺎﻣﺔ مع زيادة المنفعة </w:t>
      </w:r>
      <w:proofErr w:type="spellStart"/>
      <w:r w:rsidR="00AC53B6" w:rsidRPr="003A3DAB">
        <w:rPr>
          <w:rFonts w:ascii="Traditional Arabic" w:hAnsi="Traditional Arabic" w:cs="Traditional Arabic"/>
          <w:sz w:val="32"/>
          <w:szCs w:val="32"/>
          <w:rtl/>
        </w:rPr>
        <w:t>الحقيقية</w:t>
      </w:r>
      <w:proofErr w:type="spellEnd"/>
      <w:r w:rsidR="00AC53B6" w:rsidRPr="003A3DAB">
        <w:rPr>
          <w:rFonts w:ascii="Traditional Arabic" w:hAnsi="Traditional Arabic" w:cs="Traditional Arabic"/>
          <w:sz w:val="32"/>
          <w:szCs w:val="32"/>
          <w:rtl/>
        </w:rPr>
        <w:t xml:space="preserve"> المترتبة على هذه النفقات ومن أهم أسبابها نجد </w:t>
      </w:r>
      <w:proofErr w:type="spellStart"/>
      <w:r w:rsidR="00AC53B6" w:rsidRPr="003A3DAB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</w:p>
    <w:p w:rsidR="00AC53B6" w:rsidRDefault="00AC53B6" w:rsidP="00E431DF">
      <w:pPr>
        <w:pStyle w:val="Paragraphedeliste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3A3DAB">
        <w:rPr>
          <w:rFonts w:ascii="Traditional Arabic" w:hAnsi="Traditional Arabic" w:cs="Traditional Arabic"/>
          <w:b/>
          <w:bCs/>
          <w:sz w:val="32"/>
          <w:szCs w:val="32"/>
          <w:rtl/>
        </w:rPr>
        <w:t>أسباب اقتصادية</w:t>
      </w:r>
      <w:r w:rsidRPr="003A3D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3A3DAB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r w:rsidRPr="003A3DAB">
        <w:rPr>
          <w:rFonts w:ascii="Traditional Arabic" w:hAnsi="Traditional Arabic" w:cs="Traditional Arabic"/>
          <w:sz w:val="32"/>
          <w:szCs w:val="32"/>
          <w:rtl/>
        </w:rPr>
        <w:t xml:space="preserve"> وتتعلق بزيادة حجم </w:t>
      </w:r>
      <w:proofErr w:type="spellStart"/>
      <w:r w:rsidRPr="003A3DAB">
        <w:rPr>
          <w:rFonts w:ascii="Traditional Arabic" w:hAnsi="Traditional Arabic" w:cs="Traditional Arabic"/>
          <w:sz w:val="32"/>
          <w:szCs w:val="32"/>
          <w:rtl/>
        </w:rPr>
        <w:t>الإستثمارات</w:t>
      </w:r>
      <w:proofErr w:type="spellEnd"/>
      <w:r w:rsidRPr="003A3D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3A3DAB">
        <w:rPr>
          <w:rFonts w:ascii="Traditional Arabic" w:hAnsi="Traditional Arabic" w:cs="Traditional Arabic"/>
          <w:sz w:val="32"/>
          <w:szCs w:val="32"/>
          <w:rtl/>
        </w:rPr>
        <w:t>الإقتصادية</w:t>
      </w:r>
      <w:proofErr w:type="spellEnd"/>
      <w:r w:rsidRPr="003A3DAB">
        <w:rPr>
          <w:rFonts w:ascii="Traditional Arabic" w:hAnsi="Traditional Arabic" w:cs="Traditional Arabic"/>
          <w:sz w:val="32"/>
          <w:szCs w:val="32"/>
          <w:rtl/>
        </w:rPr>
        <w:t xml:space="preserve"> والتوسع في المشروعات العامة لتحقيق التنمية </w:t>
      </w:r>
      <w:proofErr w:type="spellStart"/>
      <w:r w:rsidRPr="003A3DAB">
        <w:rPr>
          <w:rFonts w:ascii="Traditional Arabic" w:hAnsi="Traditional Arabic" w:cs="Traditional Arabic"/>
          <w:sz w:val="32"/>
          <w:szCs w:val="32"/>
          <w:rtl/>
        </w:rPr>
        <w:t>الإقتصادية</w:t>
      </w:r>
      <w:proofErr w:type="spellEnd"/>
      <w:r w:rsidRPr="003A3D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3A3DAB">
        <w:rPr>
          <w:rFonts w:ascii="Traditional Arabic" w:hAnsi="Traditional Arabic" w:cs="Traditional Arabic"/>
          <w:sz w:val="32"/>
          <w:szCs w:val="32"/>
          <w:rtl/>
        </w:rPr>
        <w:t>.</w:t>
      </w:r>
      <w:proofErr w:type="spellEnd"/>
    </w:p>
    <w:p w:rsidR="00AC53B6" w:rsidRDefault="00AC53B6" w:rsidP="00E431DF">
      <w:pPr>
        <w:pStyle w:val="Paragraphedeliste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3A3D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أسباب اجتماعية </w:t>
      </w:r>
      <w:proofErr w:type="spellStart"/>
      <w:r w:rsidRPr="003A3DAB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proofErr w:type="spellEnd"/>
      <w:r w:rsidRPr="003A3DAB">
        <w:rPr>
          <w:rFonts w:ascii="Traditional Arabic" w:hAnsi="Traditional Arabic" w:cs="Traditional Arabic"/>
          <w:sz w:val="32"/>
          <w:szCs w:val="32"/>
          <w:rtl/>
        </w:rPr>
        <w:t xml:space="preserve"> وتتعلق بزيادة الوعي </w:t>
      </w:r>
      <w:proofErr w:type="spellStart"/>
      <w:r w:rsidRPr="003A3DAB">
        <w:rPr>
          <w:rFonts w:ascii="Traditional Arabic" w:hAnsi="Traditional Arabic" w:cs="Traditional Arabic"/>
          <w:sz w:val="32"/>
          <w:szCs w:val="32"/>
          <w:rtl/>
        </w:rPr>
        <w:t>الإجتماعي</w:t>
      </w:r>
      <w:proofErr w:type="spellEnd"/>
      <w:r w:rsidRPr="003A3DAB">
        <w:rPr>
          <w:rFonts w:ascii="Traditional Arabic" w:hAnsi="Traditional Arabic" w:cs="Traditional Arabic"/>
          <w:sz w:val="32"/>
          <w:szCs w:val="32"/>
          <w:rtl/>
        </w:rPr>
        <w:t xml:space="preserve"> الذي أدى إلى زيادة النفقات المخصصة للخدمات التعليمية والصحية والثقافية </w:t>
      </w:r>
      <w:proofErr w:type="spellStart"/>
      <w:r w:rsidRPr="003A3DAB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3A3DAB">
        <w:rPr>
          <w:rFonts w:ascii="Traditional Arabic" w:hAnsi="Traditional Arabic" w:cs="Traditional Arabic"/>
          <w:sz w:val="32"/>
          <w:szCs w:val="32"/>
          <w:rtl/>
        </w:rPr>
        <w:t xml:space="preserve"> .........</w:t>
      </w:r>
      <w:proofErr w:type="gramStart"/>
      <w:r w:rsidRPr="003A3DAB">
        <w:rPr>
          <w:rFonts w:ascii="Traditional Arabic" w:hAnsi="Traditional Arabic" w:cs="Traditional Arabic"/>
          <w:sz w:val="32"/>
          <w:szCs w:val="32"/>
          <w:rtl/>
        </w:rPr>
        <w:t>..الخ</w:t>
      </w:r>
      <w:proofErr w:type="gramEnd"/>
      <w:r w:rsidRPr="003A3D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3A3DAB">
        <w:rPr>
          <w:rFonts w:ascii="Traditional Arabic" w:hAnsi="Traditional Arabic" w:cs="Traditional Arabic"/>
          <w:sz w:val="32"/>
          <w:szCs w:val="32"/>
          <w:rtl/>
        </w:rPr>
        <w:t>.</w:t>
      </w:r>
      <w:proofErr w:type="spellEnd"/>
    </w:p>
    <w:p w:rsidR="00AC53B6" w:rsidRDefault="00AC53B6" w:rsidP="00E431DF">
      <w:pPr>
        <w:pStyle w:val="Paragraphedeliste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3A3D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أسباب </w:t>
      </w:r>
      <w:proofErr w:type="gramStart"/>
      <w:r w:rsidRPr="003A3DAB">
        <w:rPr>
          <w:rFonts w:ascii="Traditional Arabic" w:hAnsi="Traditional Arabic" w:cs="Traditional Arabic"/>
          <w:b/>
          <w:bCs/>
          <w:sz w:val="32"/>
          <w:szCs w:val="32"/>
          <w:rtl/>
        </w:rPr>
        <w:t>سياسية</w:t>
      </w:r>
      <w:r w:rsidRPr="003A3D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3A3DAB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proofErr w:type="gramEnd"/>
      <w:r w:rsidRPr="003A3DAB">
        <w:rPr>
          <w:rFonts w:ascii="Traditional Arabic" w:hAnsi="Traditional Arabic" w:cs="Traditional Arabic"/>
          <w:sz w:val="32"/>
          <w:szCs w:val="32"/>
          <w:rtl/>
        </w:rPr>
        <w:t xml:space="preserve"> وتتعلق بانتشار مبادئ الديمقراطية  ناهيك عن زيادة نفقات التمثيل الدبلوماسي </w:t>
      </w:r>
      <w:proofErr w:type="spellStart"/>
      <w:r w:rsidRPr="003A3DAB">
        <w:rPr>
          <w:rFonts w:ascii="Traditional Arabic" w:hAnsi="Traditional Arabic" w:cs="Traditional Arabic"/>
          <w:sz w:val="32"/>
          <w:szCs w:val="32"/>
          <w:rtl/>
        </w:rPr>
        <w:t>.</w:t>
      </w:r>
      <w:proofErr w:type="spellEnd"/>
    </w:p>
    <w:p w:rsidR="00AC53B6" w:rsidRDefault="00AC53B6" w:rsidP="00E431DF">
      <w:pPr>
        <w:pStyle w:val="Paragraphedeliste"/>
        <w:numPr>
          <w:ilvl w:val="0"/>
          <w:numId w:val="11"/>
        </w:numPr>
        <w:bidi/>
        <w:jc w:val="both"/>
        <w:rPr>
          <w:rFonts w:ascii="Traditional Arabic" w:hAnsi="Traditional Arabic" w:cs="Traditional Arabic" w:hint="cs"/>
          <w:sz w:val="32"/>
          <w:szCs w:val="32"/>
        </w:rPr>
      </w:pPr>
      <w:r w:rsidRPr="003A3DA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أسباب </w:t>
      </w:r>
      <w:proofErr w:type="gramStart"/>
      <w:r w:rsidRPr="003A3DAB">
        <w:rPr>
          <w:rFonts w:ascii="Traditional Arabic" w:hAnsi="Traditional Arabic" w:cs="Traditional Arabic"/>
          <w:b/>
          <w:bCs/>
          <w:sz w:val="32"/>
          <w:szCs w:val="32"/>
          <w:rtl/>
        </w:rPr>
        <w:t>إدارية</w:t>
      </w:r>
      <w:r w:rsidRPr="003A3DA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3A3DAB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proofErr w:type="gramEnd"/>
      <w:r w:rsidRPr="003A3DAB">
        <w:rPr>
          <w:rFonts w:ascii="Traditional Arabic" w:hAnsi="Traditional Arabic" w:cs="Traditional Arabic"/>
          <w:sz w:val="32"/>
          <w:szCs w:val="32"/>
          <w:rtl/>
        </w:rPr>
        <w:t xml:space="preserve"> وتتعلق بتعدد الأجهزة الإدارية وزيادة عدد الموظفين </w:t>
      </w:r>
      <w:proofErr w:type="spellStart"/>
      <w:r w:rsidRPr="003A3DAB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3A3DAB">
        <w:rPr>
          <w:rFonts w:ascii="Traditional Arabic" w:hAnsi="Traditional Arabic" w:cs="Traditional Arabic"/>
          <w:sz w:val="32"/>
          <w:szCs w:val="32"/>
          <w:rtl/>
        </w:rPr>
        <w:t xml:space="preserve"> .........</w:t>
      </w:r>
      <w:proofErr w:type="gramStart"/>
      <w:r w:rsidRPr="003A3DAB">
        <w:rPr>
          <w:rFonts w:ascii="Traditional Arabic" w:hAnsi="Traditional Arabic" w:cs="Traditional Arabic"/>
          <w:sz w:val="32"/>
          <w:szCs w:val="32"/>
          <w:rtl/>
        </w:rPr>
        <w:t xml:space="preserve">.الخ 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841D2D" w:rsidRPr="00AC53B6" w:rsidRDefault="00AC53B6" w:rsidP="00E431DF">
      <w:pPr>
        <w:pStyle w:val="Paragraphedeliste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C53B6">
        <w:rPr>
          <w:rFonts w:ascii="Traditional Arabic" w:hAnsi="Traditional Arabic" w:cs="Traditional Arabic"/>
          <w:b/>
          <w:bCs/>
          <w:sz w:val="32"/>
          <w:szCs w:val="32"/>
          <w:rtl/>
        </w:rPr>
        <w:t>أسباب عسكرية</w:t>
      </w:r>
      <w:r w:rsidRPr="00AC53B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AC53B6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r w:rsidRPr="00AC53B6">
        <w:rPr>
          <w:rFonts w:ascii="Traditional Arabic" w:hAnsi="Traditional Arabic" w:cs="Traditional Arabic"/>
          <w:sz w:val="32"/>
          <w:szCs w:val="32"/>
          <w:rtl/>
        </w:rPr>
        <w:t xml:space="preserve"> وتتعلق  باتساع نطاق الحروب و </w:t>
      </w:r>
      <w:proofErr w:type="spellStart"/>
      <w:r w:rsidRPr="00AC53B6">
        <w:rPr>
          <w:rFonts w:ascii="Traditional Arabic" w:hAnsi="Traditional Arabic" w:cs="Traditional Arabic"/>
          <w:sz w:val="32"/>
          <w:szCs w:val="32"/>
          <w:rtl/>
        </w:rPr>
        <w:t>الإضطرابات</w:t>
      </w:r>
      <w:proofErr w:type="spellEnd"/>
      <w:r w:rsidRPr="00AC53B6">
        <w:rPr>
          <w:rFonts w:ascii="Traditional Arabic" w:hAnsi="Traditional Arabic" w:cs="Traditional Arabic"/>
          <w:sz w:val="32"/>
          <w:szCs w:val="32"/>
          <w:rtl/>
        </w:rPr>
        <w:t xml:space="preserve"> السياسية والتحديات الأمنية التي تعيشها الدول في الوقت الراهن مما يجعلها ترفع من حجم انفاقها العسكري </w:t>
      </w:r>
      <w:proofErr w:type="spellStart"/>
      <w:r w:rsidRPr="00AC53B6">
        <w:rPr>
          <w:rFonts w:ascii="Traditional Arabic" w:hAnsi="Traditional Arabic" w:cs="Traditional Arabic"/>
          <w:sz w:val="32"/>
          <w:szCs w:val="32"/>
          <w:rtl/>
        </w:rPr>
        <w:t>.</w:t>
      </w:r>
      <w:proofErr w:type="spellEnd"/>
    </w:p>
    <w:sectPr w:rsidR="00841D2D" w:rsidRPr="00AC53B6" w:rsidSect="00EA46BD">
      <w:pgSz w:w="11906" w:h="16838"/>
      <w:pgMar w:top="851" w:right="1134" w:bottom="851" w:left="1134" w:header="709" w:footer="709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109"/>
    <w:multiLevelType w:val="hybridMultilevel"/>
    <w:tmpl w:val="D410F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3BC8"/>
    <w:multiLevelType w:val="hybridMultilevel"/>
    <w:tmpl w:val="AEBCE3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D543C"/>
    <w:multiLevelType w:val="hybridMultilevel"/>
    <w:tmpl w:val="B3A2FA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A02DD"/>
    <w:multiLevelType w:val="hybridMultilevel"/>
    <w:tmpl w:val="0D4EEF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85688"/>
    <w:multiLevelType w:val="hybridMultilevel"/>
    <w:tmpl w:val="8B384CEE"/>
    <w:lvl w:ilvl="0" w:tplc="7084DC5E">
      <w:start w:val="2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01046"/>
    <w:multiLevelType w:val="hybridMultilevel"/>
    <w:tmpl w:val="F6444B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D4A0C"/>
    <w:multiLevelType w:val="hybridMultilevel"/>
    <w:tmpl w:val="10D61D5C"/>
    <w:lvl w:ilvl="0" w:tplc="BBA4380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764575"/>
    <w:multiLevelType w:val="hybridMultilevel"/>
    <w:tmpl w:val="D8AA8D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D1E85"/>
    <w:multiLevelType w:val="hybridMultilevel"/>
    <w:tmpl w:val="61B603C2"/>
    <w:lvl w:ilvl="0" w:tplc="F580E6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D4F7A"/>
    <w:multiLevelType w:val="hybridMultilevel"/>
    <w:tmpl w:val="981864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30395"/>
    <w:multiLevelType w:val="hybridMultilevel"/>
    <w:tmpl w:val="7BB8CA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06D33"/>
    <w:multiLevelType w:val="hybridMultilevel"/>
    <w:tmpl w:val="14F0A7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C12C8"/>
    <w:multiLevelType w:val="hybridMultilevel"/>
    <w:tmpl w:val="441C487C"/>
    <w:lvl w:ilvl="0" w:tplc="53BCD89C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D7056"/>
    <w:rsid w:val="000008BB"/>
    <w:rsid w:val="0000386A"/>
    <w:rsid w:val="00005085"/>
    <w:rsid w:val="00006D3F"/>
    <w:rsid w:val="00007DD1"/>
    <w:rsid w:val="0002266B"/>
    <w:rsid w:val="00022ABC"/>
    <w:rsid w:val="00022F01"/>
    <w:rsid w:val="0002309B"/>
    <w:rsid w:val="00025D1D"/>
    <w:rsid w:val="000419F5"/>
    <w:rsid w:val="0004373F"/>
    <w:rsid w:val="00044C38"/>
    <w:rsid w:val="00047FF4"/>
    <w:rsid w:val="00050973"/>
    <w:rsid w:val="00057CEE"/>
    <w:rsid w:val="000607A6"/>
    <w:rsid w:val="0006250A"/>
    <w:rsid w:val="0006510D"/>
    <w:rsid w:val="00066C74"/>
    <w:rsid w:val="00076118"/>
    <w:rsid w:val="00087DA5"/>
    <w:rsid w:val="000942BA"/>
    <w:rsid w:val="0009495C"/>
    <w:rsid w:val="00096688"/>
    <w:rsid w:val="000A39C5"/>
    <w:rsid w:val="000B146A"/>
    <w:rsid w:val="000C0356"/>
    <w:rsid w:val="000C3ECE"/>
    <w:rsid w:val="000F792E"/>
    <w:rsid w:val="001002E3"/>
    <w:rsid w:val="0010123C"/>
    <w:rsid w:val="0010184D"/>
    <w:rsid w:val="00104546"/>
    <w:rsid w:val="001046F4"/>
    <w:rsid w:val="00110988"/>
    <w:rsid w:val="00116DB2"/>
    <w:rsid w:val="001251DA"/>
    <w:rsid w:val="0013034B"/>
    <w:rsid w:val="001412EF"/>
    <w:rsid w:val="00144F3F"/>
    <w:rsid w:val="001608D2"/>
    <w:rsid w:val="00166B4A"/>
    <w:rsid w:val="0017454D"/>
    <w:rsid w:val="001775C5"/>
    <w:rsid w:val="00184F47"/>
    <w:rsid w:val="00185FED"/>
    <w:rsid w:val="0019196B"/>
    <w:rsid w:val="001942DD"/>
    <w:rsid w:val="00195316"/>
    <w:rsid w:val="001A1636"/>
    <w:rsid w:val="001A2153"/>
    <w:rsid w:val="001B748A"/>
    <w:rsid w:val="001C1DD4"/>
    <w:rsid w:val="001C3221"/>
    <w:rsid w:val="001D0A78"/>
    <w:rsid w:val="001D4F4E"/>
    <w:rsid w:val="001D64B6"/>
    <w:rsid w:val="001E0B01"/>
    <w:rsid w:val="001E65B3"/>
    <w:rsid w:val="001F23D1"/>
    <w:rsid w:val="00203C16"/>
    <w:rsid w:val="00204463"/>
    <w:rsid w:val="002045A8"/>
    <w:rsid w:val="00204CAD"/>
    <w:rsid w:val="002060B0"/>
    <w:rsid w:val="002172AB"/>
    <w:rsid w:val="00222D11"/>
    <w:rsid w:val="00224319"/>
    <w:rsid w:val="002361CD"/>
    <w:rsid w:val="002372E9"/>
    <w:rsid w:val="00247B0A"/>
    <w:rsid w:val="0025702C"/>
    <w:rsid w:val="00264FCB"/>
    <w:rsid w:val="002722EF"/>
    <w:rsid w:val="00275FB6"/>
    <w:rsid w:val="002802C0"/>
    <w:rsid w:val="00283C0C"/>
    <w:rsid w:val="00285020"/>
    <w:rsid w:val="0028673B"/>
    <w:rsid w:val="002A3156"/>
    <w:rsid w:val="002A46CE"/>
    <w:rsid w:val="002A77F0"/>
    <w:rsid w:val="002B02D6"/>
    <w:rsid w:val="002B084E"/>
    <w:rsid w:val="002B2922"/>
    <w:rsid w:val="002C2C1D"/>
    <w:rsid w:val="002D218B"/>
    <w:rsid w:val="002D2FB9"/>
    <w:rsid w:val="002D78EC"/>
    <w:rsid w:val="002E3F58"/>
    <w:rsid w:val="002E6032"/>
    <w:rsid w:val="002E7C50"/>
    <w:rsid w:val="002F3EA1"/>
    <w:rsid w:val="002F4F9E"/>
    <w:rsid w:val="003013FF"/>
    <w:rsid w:val="00302DDA"/>
    <w:rsid w:val="00311249"/>
    <w:rsid w:val="0031582D"/>
    <w:rsid w:val="003163DE"/>
    <w:rsid w:val="00317BE8"/>
    <w:rsid w:val="00320371"/>
    <w:rsid w:val="0032199F"/>
    <w:rsid w:val="00331B44"/>
    <w:rsid w:val="00332296"/>
    <w:rsid w:val="003338C0"/>
    <w:rsid w:val="003446D2"/>
    <w:rsid w:val="0034683C"/>
    <w:rsid w:val="00346D70"/>
    <w:rsid w:val="00351EA3"/>
    <w:rsid w:val="003524B4"/>
    <w:rsid w:val="003525A9"/>
    <w:rsid w:val="003556CF"/>
    <w:rsid w:val="003562E6"/>
    <w:rsid w:val="00357205"/>
    <w:rsid w:val="00360CE5"/>
    <w:rsid w:val="00366E04"/>
    <w:rsid w:val="00370AAE"/>
    <w:rsid w:val="0037693B"/>
    <w:rsid w:val="00377718"/>
    <w:rsid w:val="00377DA2"/>
    <w:rsid w:val="003825C2"/>
    <w:rsid w:val="00390394"/>
    <w:rsid w:val="003962BC"/>
    <w:rsid w:val="003A1009"/>
    <w:rsid w:val="003A13CB"/>
    <w:rsid w:val="003A3A48"/>
    <w:rsid w:val="003A4BC1"/>
    <w:rsid w:val="003A541D"/>
    <w:rsid w:val="003B01BC"/>
    <w:rsid w:val="003B4555"/>
    <w:rsid w:val="003B51F7"/>
    <w:rsid w:val="003C5B1E"/>
    <w:rsid w:val="003C7509"/>
    <w:rsid w:val="003C7D42"/>
    <w:rsid w:val="003D21C3"/>
    <w:rsid w:val="003D74D0"/>
    <w:rsid w:val="003E1EC9"/>
    <w:rsid w:val="003E56C7"/>
    <w:rsid w:val="003F2E72"/>
    <w:rsid w:val="003F528D"/>
    <w:rsid w:val="003F6702"/>
    <w:rsid w:val="003F7352"/>
    <w:rsid w:val="003F7BA7"/>
    <w:rsid w:val="00404F28"/>
    <w:rsid w:val="00414812"/>
    <w:rsid w:val="004154FE"/>
    <w:rsid w:val="00417275"/>
    <w:rsid w:val="004179A9"/>
    <w:rsid w:val="00420AC8"/>
    <w:rsid w:val="00424C82"/>
    <w:rsid w:val="00436057"/>
    <w:rsid w:val="00437198"/>
    <w:rsid w:val="00437515"/>
    <w:rsid w:val="00441421"/>
    <w:rsid w:val="00442F34"/>
    <w:rsid w:val="0044391D"/>
    <w:rsid w:val="00445593"/>
    <w:rsid w:val="004471C1"/>
    <w:rsid w:val="00450D46"/>
    <w:rsid w:val="0045141E"/>
    <w:rsid w:val="00453F72"/>
    <w:rsid w:val="00454A3B"/>
    <w:rsid w:val="0045751D"/>
    <w:rsid w:val="0047490D"/>
    <w:rsid w:val="00475956"/>
    <w:rsid w:val="00477666"/>
    <w:rsid w:val="00482DE8"/>
    <w:rsid w:val="004845BC"/>
    <w:rsid w:val="004856CC"/>
    <w:rsid w:val="00485E12"/>
    <w:rsid w:val="004876E4"/>
    <w:rsid w:val="004A0524"/>
    <w:rsid w:val="004A4034"/>
    <w:rsid w:val="004A48F7"/>
    <w:rsid w:val="004B2D84"/>
    <w:rsid w:val="004C064C"/>
    <w:rsid w:val="004C4502"/>
    <w:rsid w:val="004C4627"/>
    <w:rsid w:val="004D046A"/>
    <w:rsid w:val="004D5387"/>
    <w:rsid w:val="004E0373"/>
    <w:rsid w:val="004E2150"/>
    <w:rsid w:val="004F4E56"/>
    <w:rsid w:val="004F6096"/>
    <w:rsid w:val="004F7F6C"/>
    <w:rsid w:val="0050098C"/>
    <w:rsid w:val="00504D1D"/>
    <w:rsid w:val="00505B24"/>
    <w:rsid w:val="00511046"/>
    <w:rsid w:val="00520B00"/>
    <w:rsid w:val="00524398"/>
    <w:rsid w:val="00524DFA"/>
    <w:rsid w:val="005457A5"/>
    <w:rsid w:val="00551423"/>
    <w:rsid w:val="005540EC"/>
    <w:rsid w:val="00555A0A"/>
    <w:rsid w:val="00571E98"/>
    <w:rsid w:val="00573241"/>
    <w:rsid w:val="005751B4"/>
    <w:rsid w:val="00582C1F"/>
    <w:rsid w:val="005844D7"/>
    <w:rsid w:val="00586587"/>
    <w:rsid w:val="005A2076"/>
    <w:rsid w:val="005A7BE2"/>
    <w:rsid w:val="005B1299"/>
    <w:rsid w:val="005B2A7B"/>
    <w:rsid w:val="005B33D5"/>
    <w:rsid w:val="005C0599"/>
    <w:rsid w:val="005C1DE5"/>
    <w:rsid w:val="005C2D62"/>
    <w:rsid w:val="005C7F06"/>
    <w:rsid w:val="005D3AA3"/>
    <w:rsid w:val="005D483F"/>
    <w:rsid w:val="005F165A"/>
    <w:rsid w:val="005F1D6D"/>
    <w:rsid w:val="005F4433"/>
    <w:rsid w:val="005F645F"/>
    <w:rsid w:val="005F661A"/>
    <w:rsid w:val="0060469F"/>
    <w:rsid w:val="00604ED3"/>
    <w:rsid w:val="00617D83"/>
    <w:rsid w:val="00625C44"/>
    <w:rsid w:val="00626778"/>
    <w:rsid w:val="006336B9"/>
    <w:rsid w:val="00635851"/>
    <w:rsid w:val="0064116F"/>
    <w:rsid w:val="00650499"/>
    <w:rsid w:val="0065690F"/>
    <w:rsid w:val="00661BEC"/>
    <w:rsid w:val="00662689"/>
    <w:rsid w:val="00662B9C"/>
    <w:rsid w:val="00663985"/>
    <w:rsid w:val="00666F24"/>
    <w:rsid w:val="00671B92"/>
    <w:rsid w:val="00674264"/>
    <w:rsid w:val="00685D9A"/>
    <w:rsid w:val="00687866"/>
    <w:rsid w:val="0069731A"/>
    <w:rsid w:val="006A378C"/>
    <w:rsid w:val="006C12B1"/>
    <w:rsid w:val="006C757B"/>
    <w:rsid w:val="006D11E5"/>
    <w:rsid w:val="006D45D4"/>
    <w:rsid w:val="006E38B0"/>
    <w:rsid w:val="006E54F0"/>
    <w:rsid w:val="006E6EA4"/>
    <w:rsid w:val="006F0D66"/>
    <w:rsid w:val="006F3462"/>
    <w:rsid w:val="00701350"/>
    <w:rsid w:val="007022B2"/>
    <w:rsid w:val="00702946"/>
    <w:rsid w:val="007035C1"/>
    <w:rsid w:val="00703B43"/>
    <w:rsid w:val="00704B7A"/>
    <w:rsid w:val="007066FC"/>
    <w:rsid w:val="00711927"/>
    <w:rsid w:val="00723662"/>
    <w:rsid w:val="00725C1C"/>
    <w:rsid w:val="00736009"/>
    <w:rsid w:val="00736BD7"/>
    <w:rsid w:val="0073720B"/>
    <w:rsid w:val="00744A00"/>
    <w:rsid w:val="00763C2E"/>
    <w:rsid w:val="007665CB"/>
    <w:rsid w:val="007677E0"/>
    <w:rsid w:val="00767F98"/>
    <w:rsid w:val="007716BC"/>
    <w:rsid w:val="00773609"/>
    <w:rsid w:val="0078399A"/>
    <w:rsid w:val="00783EC5"/>
    <w:rsid w:val="00784475"/>
    <w:rsid w:val="007847AB"/>
    <w:rsid w:val="00793C31"/>
    <w:rsid w:val="007A2186"/>
    <w:rsid w:val="007B0385"/>
    <w:rsid w:val="007B0617"/>
    <w:rsid w:val="007B2473"/>
    <w:rsid w:val="007C0636"/>
    <w:rsid w:val="007C07B6"/>
    <w:rsid w:val="007C7503"/>
    <w:rsid w:val="007D2B07"/>
    <w:rsid w:val="007D7056"/>
    <w:rsid w:val="007E54BD"/>
    <w:rsid w:val="007F1925"/>
    <w:rsid w:val="007F23C7"/>
    <w:rsid w:val="007F3A86"/>
    <w:rsid w:val="00800120"/>
    <w:rsid w:val="008012A8"/>
    <w:rsid w:val="00807A2B"/>
    <w:rsid w:val="008137E5"/>
    <w:rsid w:val="00816316"/>
    <w:rsid w:val="008174ED"/>
    <w:rsid w:val="00817B68"/>
    <w:rsid w:val="00820599"/>
    <w:rsid w:val="00822143"/>
    <w:rsid w:val="00826917"/>
    <w:rsid w:val="00835628"/>
    <w:rsid w:val="00835752"/>
    <w:rsid w:val="00841D2D"/>
    <w:rsid w:val="008437EE"/>
    <w:rsid w:val="00850779"/>
    <w:rsid w:val="00852500"/>
    <w:rsid w:val="00854E41"/>
    <w:rsid w:val="008569C3"/>
    <w:rsid w:val="00860EFB"/>
    <w:rsid w:val="00861F4F"/>
    <w:rsid w:val="00862006"/>
    <w:rsid w:val="00862EDE"/>
    <w:rsid w:val="00864025"/>
    <w:rsid w:val="0086554D"/>
    <w:rsid w:val="00870B44"/>
    <w:rsid w:val="00872C26"/>
    <w:rsid w:val="008760A3"/>
    <w:rsid w:val="00890A4C"/>
    <w:rsid w:val="008938E7"/>
    <w:rsid w:val="0089710F"/>
    <w:rsid w:val="008A0272"/>
    <w:rsid w:val="008A3B7A"/>
    <w:rsid w:val="008A428E"/>
    <w:rsid w:val="008B0F4C"/>
    <w:rsid w:val="008B793C"/>
    <w:rsid w:val="008D2017"/>
    <w:rsid w:val="008D2AB9"/>
    <w:rsid w:val="008D5228"/>
    <w:rsid w:val="008F0090"/>
    <w:rsid w:val="00901C84"/>
    <w:rsid w:val="009050F5"/>
    <w:rsid w:val="00905594"/>
    <w:rsid w:val="009123A3"/>
    <w:rsid w:val="00921C9B"/>
    <w:rsid w:val="00921FAA"/>
    <w:rsid w:val="00930670"/>
    <w:rsid w:val="0093230D"/>
    <w:rsid w:val="009346B6"/>
    <w:rsid w:val="00943286"/>
    <w:rsid w:val="009455E1"/>
    <w:rsid w:val="00954C88"/>
    <w:rsid w:val="00954CDA"/>
    <w:rsid w:val="00955987"/>
    <w:rsid w:val="00955CA0"/>
    <w:rsid w:val="00964E2A"/>
    <w:rsid w:val="0096550E"/>
    <w:rsid w:val="00967EA3"/>
    <w:rsid w:val="009759CF"/>
    <w:rsid w:val="00975CC8"/>
    <w:rsid w:val="0098505A"/>
    <w:rsid w:val="00985938"/>
    <w:rsid w:val="00986695"/>
    <w:rsid w:val="00991F9B"/>
    <w:rsid w:val="00992D84"/>
    <w:rsid w:val="00993692"/>
    <w:rsid w:val="00994A6E"/>
    <w:rsid w:val="00996A60"/>
    <w:rsid w:val="009A172C"/>
    <w:rsid w:val="009A5057"/>
    <w:rsid w:val="009B040F"/>
    <w:rsid w:val="009B17CE"/>
    <w:rsid w:val="009B2E85"/>
    <w:rsid w:val="009B51E3"/>
    <w:rsid w:val="009D633C"/>
    <w:rsid w:val="009E4DBE"/>
    <w:rsid w:val="009E5EEB"/>
    <w:rsid w:val="009E7092"/>
    <w:rsid w:val="009E70E9"/>
    <w:rsid w:val="00A0421F"/>
    <w:rsid w:val="00A04C25"/>
    <w:rsid w:val="00A0742A"/>
    <w:rsid w:val="00A1196A"/>
    <w:rsid w:val="00A1318E"/>
    <w:rsid w:val="00A33D49"/>
    <w:rsid w:val="00A40CD0"/>
    <w:rsid w:val="00A41570"/>
    <w:rsid w:val="00A41FB7"/>
    <w:rsid w:val="00A46010"/>
    <w:rsid w:val="00A4645F"/>
    <w:rsid w:val="00A47A95"/>
    <w:rsid w:val="00A61C36"/>
    <w:rsid w:val="00A70D26"/>
    <w:rsid w:val="00A7653B"/>
    <w:rsid w:val="00A77FC8"/>
    <w:rsid w:val="00A83ED9"/>
    <w:rsid w:val="00A84887"/>
    <w:rsid w:val="00A8561A"/>
    <w:rsid w:val="00A919FC"/>
    <w:rsid w:val="00A96C67"/>
    <w:rsid w:val="00AA00A9"/>
    <w:rsid w:val="00AA5EFF"/>
    <w:rsid w:val="00AA61B8"/>
    <w:rsid w:val="00AB2259"/>
    <w:rsid w:val="00AB605F"/>
    <w:rsid w:val="00AC1C82"/>
    <w:rsid w:val="00AC53B6"/>
    <w:rsid w:val="00AC70C8"/>
    <w:rsid w:val="00AD1925"/>
    <w:rsid w:val="00AD61A9"/>
    <w:rsid w:val="00AD6467"/>
    <w:rsid w:val="00AE4E6E"/>
    <w:rsid w:val="00AE5621"/>
    <w:rsid w:val="00B005F4"/>
    <w:rsid w:val="00B04063"/>
    <w:rsid w:val="00B0412A"/>
    <w:rsid w:val="00B05760"/>
    <w:rsid w:val="00B12B7E"/>
    <w:rsid w:val="00B23FCB"/>
    <w:rsid w:val="00B3140C"/>
    <w:rsid w:val="00B328AA"/>
    <w:rsid w:val="00B41F55"/>
    <w:rsid w:val="00B44C3E"/>
    <w:rsid w:val="00B5264F"/>
    <w:rsid w:val="00B60156"/>
    <w:rsid w:val="00B66335"/>
    <w:rsid w:val="00B732EB"/>
    <w:rsid w:val="00B8068E"/>
    <w:rsid w:val="00B81589"/>
    <w:rsid w:val="00B81B83"/>
    <w:rsid w:val="00B83C84"/>
    <w:rsid w:val="00B86ACB"/>
    <w:rsid w:val="00B9309E"/>
    <w:rsid w:val="00B95E57"/>
    <w:rsid w:val="00BA3EA3"/>
    <w:rsid w:val="00BA6E6B"/>
    <w:rsid w:val="00BC14B5"/>
    <w:rsid w:val="00BC7619"/>
    <w:rsid w:val="00BC7A10"/>
    <w:rsid w:val="00BD706B"/>
    <w:rsid w:val="00BD7AB1"/>
    <w:rsid w:val="00BE06C9"/>
    <w:rsid w:val="00BE3F3C"/>
    <w:rsid w:val="00BF255F"/>
    <w:rsid w:val="00BF6BDE"/>
    <w:rsid w:val="00C007A2"/>
    <w:rsid w:val="00C03635"/>
    <w:rsid w:val="00C1575D"/>
    <w:rsid w:val="00C15CE9"/>
    <w:rsid w:val="00C22C45"/>
    <w:rsid w:val="00C22D62"/>
    <w:rsid w:val="00C42AA6"/>
    <w:rsid w:val="00C44179"/>
    <w:rsid w:val="00C4586F"/>
    <w:rsid w:val="00C54D19"/>
    <w:rsid w:val="00C57C7D"/>
    <w:rsid w:val="00C615A2"/>
    <w:rsid w:val="00C6586D"/>
    <w:rsid w:val="00C66129"/>
    <w:rsid w:val="00C71A24"/>
    <w:rsid w:val="00C739FF"/>
    <w:rsid w:val="00C77328"/>
    <w:rsid w:val="00C8178F"/>
    <w:rsid w:val="00C873E5"/>
    <w:rsid w:val="00C874E9"/>
    <w:rsid w:val="00C912C1"/>
    <w:rsid w:val="00C9787A"/>
    <w:rsid w:val="00CA6513"/>
    <w:rsid w:val="00CA6ABF"/>
    <w:rsid w:val="00CB195E"/>
    <w:rsid w:val="00CB233D"/>
    <w:rsid w:val="00CC71DF"/>
    <w:rsid w:val="00CC7849"/>
    <w:rsid w:val="00CD1EDD"/>
    <w:rsid w:val="00CD3F81"/>
    <w:rsid w:val="00CE09D0"/>
    <w:rsid w:val="00CE0B21"/>
    <w:rsid w:val="00CE6978"/>
    <w:rsid w:val="00CF49B9"/>
    <w:rsid w:val="00CF531D"/>
    <w:rsid w:val="00D0011E"/>
    <w:rsid w:val="00D06D68"/>
    <w:rsid w:val="00D06D73"/>
    <w:rsid w:val="00D15B2A"/>
    <w:rsid w:val="00D16791"/>
    <w:rsid w:val="00D17DB2"/>
    <w:rsid w:val="00D2328A"/>
    <w:rsid w:val="00D24D9E"/>
    <w:rsid w:val="00D25850"/>
    <w:rsid w:val="00D26252"/>
    <w:rsid w:val="00D3106D"/>
    <w:rsid w:val="00D35190"/>
    <w:rsid w:val="00D360E8"/>
    <w:rsid w:val="00D36C40"/>
    <w:rsid w:val="00D40421"/>
    <w:rsid w:val="00D4590A"/>
    <w:rsid w:val="00D47A10"/>
    <w:rsid w:val="00D509E3"/>
    <w:rsid w:val="00D63B09"/>
    <w:rsid w:val="00D643C6"/>
    <w:rsid w:val="00D64E00"/>
    <w:rsid w:val="00D72E19"/>
    <w:rsid w:val="00D814FC"/>
    <w:rsid w:val="00D82F1E"/>
    <w:rsid w:val="00D82FA6"/>
    <w:rsid w:val="00D8475C"/>
    <w:rsid w:val="00D85D55"/>
    <w:rsid w:val="00D91173"/>
    <w:rsid w:val="00D934A2"/>
    <w:rsid w:val="00DA26E3"/>
    <w:rsid w:val="00DA4042"/>
    <w:rsid w:val="00DA48D1"/>
    <w:rsid w:val="00DB12EA"/>
    <w:rsid w:val="00DB18D4"/>
    <w:rsid w:val="00DB5CE1"/>
    <w:rsid w:val="00DC2B3A"/>
    <w:rsid w:val="00DC707F"/>
    <w:rsid w:val="00DC7D25"/>
    <w:rsid w:val="00DD2331"/>
    <w:rsid w:val="00DE173A"/>
    <w:rsid w:val="00DF339D"/>
    <w:rsid w:val="00DF4C32"/>
    <w:rsid w:val="00DF531B"/>
    <w:rsid w:val="00DF5D47"/>
    <w:rsid w:val="00DF6FAF"/>
    <w:rsid w:val="00E04C97"/>
    <w:rsid w:val="00E06D7F"/>
    <w:rsid w:val="00E150FA"/>
    <w:rsid w:val="00E163B6"/>
    <w:rsid w:val="00E21450"/>
    <w:rsid w:val="00E21A6F"/>
    <w:rsid w:val="00E2517B"/>
    <w:rsid w:val="00E305D8"/>
    <w:rsid w:val="00E31BD7"/>
    <w:rsid w:val="00E335D6"/>
    <w:rsid w:val="00E36904"/>
    <w:rsid w:val="00E37E0B"/>
    <w:rsid w:val="00E37FD3"/>
    <w:rsid w:val="00E41783"/>
    <w:rsid w:val="00E41A03"/>
    <w:rsid w:val="00E431DF"/>
    <w:rsid w:val="00E46152"/>
    <w:rsid w:val="00E56F1B"/>
    <w:rsid w:val="00E64423"/>
    <w:rsid w:val="00E64DE5"/>
    <w:rsid w:val="00E7213C"/>
    <w:rsid w:val="00E77F5E"/>
    <w:rsid w:val="00E8251E"/>
    <w:rsid w:val="00E846E2"/>
    <w:rsid w:val="00E91864"/>
    <w:rsid w:val="00E929C7"/>
    <w:rsid w:val="00E96EB9"/>
    <w:rsid w:val="00E97E42"/>
    <w:rsid w:val="00EA0BDA"/>
    <w:rsid w:val="00EA0E0B"/>
    <w:rsid w:val="00EA0E19"/>
    <w:rsid w:val="00EA1B55"/>
    <w:rsid w:val="00EA46BD"/>
    <w:rsid w:val="00EB58CD"/>
    <w:rsid w:val="00EC2FEE"/>
    <w:rsid w:val="00ED2015"/>
    <w:rsid w:val="00ED7598"/>
    <w:rsid w:val="00ED7B84"/>
    <w:rsid w:val="00EE38B9"/>
    <w:rsid w:val="00EE4E1E"/>
    <w:rsid w:val="00EE51B2"/>
    <w:rsid w:val="00EF3A96"/>
    <w:rsid w:val="00EF6241"/>
    <w:rsid w:val="00F049E9"/>
    <w:rsid w:val="00F07BA8"/>
    <w:rsid w:val="00F118E5"/>
    <w:rsid w:val="00F12423"/>
    <w:rsid w:val="00F145FE"/>
    <w:rsid w:val="00F16BB1"/>
    <w:rsid w:val="00F21CE5"/>
    <w:rsid w:val="00F2237B"/>
    <w:rsid w:val="00F30F71"/>
    <w:rsid w:val="00F328DB"/>
    <w:rsid w:val="00F34F87"/>
    <w:rsid w:val="00F400BF"/>
    <w:rsid w:val="00F436D9"/>
    <w:rsid w:val="00F4570E"/>
    <w:rsid w:val="00F55656"/>
    <w:rsid w:val="00F57F1E"/>
    <w:rsid w:val="00F60C57"/>
    <w:rsid w:val="00F640E7"/>
    <w:rsid w:val="00F81CFA"/>
    <w:rsid w:val="00F965E8"/>
    <w:rsid w:val="00F97DDB"/>
    <w:rsid w:val="00FA07E4"/>
    <w:rsid w:val="00FA1E49"/>
    <w:rsid w:val="00FB197B"/>
    <w:rsid w:val="00FB4BCD"/>
    <w:rsid w:val="00FB7A9E"/>
    <w:rsid w:val="00FB7FC8"/>
    <w:rsid w:val="00FC439C"/>
    <w:rsid w:val="00FC76EB"/>
    <w:rsid w:val="00FD2EC5"/>
    <w:rsid w:val="00FD3487"/>
    <w:rsid w:val="00FD3E92"/>
    <w:rsid w:val="00FD6C37"/>
    <w:rsid w:val="00FD7A0F"/>
    <w:rsid w:val="00FE6C0E"/>
    <w:rsid w:val="00FF1681"/>
    <w:rsid w:val="00FF2FDF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6E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E38B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B7A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E77F5E"/>
    <w:rPr>
      <w:i/>
      <w:iCs/>
    </w:rPr>
  </w:style>
  <w:style w:type="paragraph" w:styleId="Corpsdetexte">
    <w:name w:val="Body Text"/>
    <w:basedOn w:val="Normal"/>
    <w:link w:val="CorpsdetexteCar"/>
    <w:semiHidden/>
    <w:rsid w:val="002E3F58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CorpsdetexteCar">
    <w:name w:val="Corps de texte Car"/>
    <w:basedOn w:val="Policepardfaut"/>
    <w:link w:val="Corpsdetexte"/>
    <w:semiHidden/>
    <w:rsid w:val="002E3F58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7595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75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D32D-3B6A-4FEE-861F-8A58A9B4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5948</TotalTime>
  <Pages>5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 630</cp:lastModifiedBy>
  <cp:revision>880</cp:revision>
  <dcterms:created xsi:type="dcterms:W3CDTF">2018-01-20T21:19:00Z</dcterms:created>
  <dcterms:modified xsi:type="dcterms:W3CDTF">2020-03-24T20:26:00Z</dcterms:modified>
</cp:coreProperties>
</file>