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0" w:rsidRPr="00FF4C3D" w:rsidRDefault="0073767F" w:rsidP="00590D1B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DC2E3A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412115</wp:posOffset>
                </wp:positionV>
                <wp:extent cx="1414780" cy="1130935"/>
                <wp:effectExtent l="12700" t="8890" r="20320" b="317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113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4C3D" w:rsidRDefault="00FF4C3D">
                            <w:r w:rsidRPr="00FF4C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6640" cy="905773"/>
                                  <wp:effectExtent l="19050" t="0" r="3510" b="0"/>
                                  <wp:docPr id="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6" cy="908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92.85pt;margin-top:32.45pt;width:111.4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uZ6AIAAIEGAAAOAAAAZHJzL2Uyb0RvYy54bWysVU1v2zAMvQ/YfxB0X23nO0GdomjXYcA+&#10;inXDzookx9pkSZOUOt2vH0U7brrmUAzLwZAo6ZGPfGTOL/aNJvfSB2VNSYuznBJpuBXKbEv67evN&#10;mwUlITIjmLZGlvRBBnqxfv3qvHUrObK11UJ6AiAmrFpX0jpGt8qywGvZsHBmnTRwWFnfsAhbv82E&#10;Zy2gNzob5fksa60XzlsuQwDrdXdI14hfVZLHz1UVZCS6pBBbxK/H7yZ9s/U5W209c7XifRjsH6Jo&#10;mDLgdIC6ZpGRnVfPoBrFvQ22imfcNpmtKsUlcgA2Rf4Xm7uaOYlcIDnBDWkK/w+Wf7q/9UQJqB0l&#10;hjVQostdtOiZzFN6WhdWcOvO3fpEMLgPlv8MxNirmpmtvPTetrVkAoIq0v3syYO0CfCUbNqPVgA6&#10;A3TM1L7yTQKEHJA9FuRhKIjcR8LBWEyKyXwBdeNwVhTjfDmeog+2Ojx3PsR30jYkLUrq7c6IL1B2&#10;9MHuP4SIZRE9OSZ+UFI1Gop8zzQpZrMZsszYqr8MqwNmX1Bxo7Qm3sbvKtaYmRQoHoYDfiDOQgY6&#10;M6pXXmlPwEdJdSzwtt41kIPOVuTp18kP7CDSzo4mCGGAgISCqkLnrXPSv02m4Vr3mnEuzQlvk9PO&#10;ZgfzSYfot+enlSFQ7ZJOEQoqEjjTEmWTao7CxzylqLQhLdRrNAeGGKXVajh8YchDbAB3lJ+BybOQ&#10;w7ETlAH2dpLmWyNwHZnS3Rpea5NCkzgjepZ2F6W/q0VLhEpiGi3GS5hfQsHAGC/yWb6cU8L0FiYd&#10;j56elMQL6U0PqX9Kr1cE065mXUmHi88ID9Fi/o+IYAempuuaN+43e6CfOnFjxQP0Ikg5STXNbVjU&#10;1v+mpIUZWNLwa8e8pES/N6DmZTGZpKGJm8l0PoKNPz7ZHJ8wwwGqpBFyhMur2A3anfNqW4Onrg2M&#10;TROmUjEJ5zGqfgNz7qCnNJPTID3e463Hf471HwAAAP//AwBQSwMEFAAGAAgAAAAhAP28YbDhAAAA&#10;CgEAAA8AAABkcnMvZG93bnJldi54bWxMj11Lw0AQRd8F/8Mygm920680xkyKSAsKRbAKfd1kxyS4&#10;Oxuy2zb217s+6eNwD/eeKdajNeJEg+8cI0wnCQji2umOG4SP9+1dBsIHxVoZx4TwTR7W5fVVoXLt&#10;zvxGp31oRCxhnyuENoQ+l9LXLVnlJ64njtmnG6wK8RwaqQd1juXWyFmSpNKqjuNCq3p6aqn+2h8t&#10;wublMO7o9XAxsr+ssunzttoEg3h7Mz4+gAg0hj8YfvWjOpTRqXJH1l4YhHm2XEUUIV3cg4hAmmRL&#10;EBXCbDFPQJaF/P9C+QMAAP//AwBQSwECLQAUAAYACAAAACEAtoM4kv4AAADhAQAAEwAAAAAAAAAA&#10;AAAAAAAAAAAAW0NvbnRlbnRfVHlwZXNdLnhtbFBLAQItABQABgAIAAAAIQA4/SH/1gAAAJQBAAAL&#10;AAAAAAAAAAAAAAAAAC8BAABfcmVscy8ucmVsc1BLAQItABQABgAIAAAAIQAkZvuZ6AIAAIEGAAAO&#10;AAAAAAAAAAAAAAAAAC4CAABkcnMvZTJvRG9jLnhtbFBLAQItABQABgAIAAAAIQD9vGGw4QAAAAoB&#10;AAAPAAAAAAAAAAAAAAAAAEI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F4C3D" w:rsidRDefault="00FF4C3D">
                      <w:r w:rsidRPr="00FF4C3D">
                        <w:rPr>
                          <w:noProof/>
                        </w:rPr>
                        <w:drawing>
                          <wp:inline distT="0" distB="0" distL="0" distR="0">
                            <wp:extent cx="1196640" cy="905773"/>
                            <wp:effectExtent l="19050" t="0" r="3510" b="0"/>
                            <wp:docPr id="2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786" cy="908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</w:t>
      </w:r>
      <w:proofErr w:type="gramEnd"/>
      <w:r w:rsidR="0073767F" w:rsidRPr="0073767F">
        <w:rPr>
          <w:rFonts w:cs="Simplified Arabic" w:hint="cs"/>
          <w:b/>
          <w:bCs/>
          <w:sz w:val="28"/>
          <w:szCs w:val="28"/>
          <w:rtl/>
        </w:rPr>
        <w:t xml:space="preserve">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055A4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 xml:space="preserve">استمارة خاصة 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بعملية التواصل </w:t>
      </w:r>
      <w:r w:rsidR="00055A43">
        <w:rPr>
          <w:rFonts w:cs="Simplified Arabic" w:hint="cs"/>
          <w:b/>
          <w:bCs/>
          <w:sz w:val="32"/>
          <w:szCs w:val="32"/>
          <w:rtl/>
        </w:rPr>
        <w:t>الرقمي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مع الطلبة خاصة بالمحاضرات و حصص الأعمال الموجهة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7"/>
        <w:gridCol w:w="4976"/>
        <w:gridCol w:w="1435"/>
      </w:tblGrid>
      <w:tr w:rsidR="00EC742A" w:rsidTr="00557DC8">
        <w:tc>
          <w:tcPr>
            <w:tcW w:w="3827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لقب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D17CE3" w:rsidP="00D17CE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صالحي 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وداد</w:t>
            </w:r>
            <w:proofErr w:type="gramEnd"/>
          </w:p>
        </w:tc>
      </w:tr>
      <w:tr w:rsidR="00FF4C3D" w:rsidTr="00557DC8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455C09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</w:t>
            </w: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لقب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A4AD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الأستاذ </w:t>
            </w:r>
            <w:r w:rsidR="00455C0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المشرف على / </w:t>
            </w:r>
            <w:r w:rsidR="00455C09">
              <w:rPr>
                <w:rFonts w:cs="Simplified Arabic"/>
                <w:b/>
                <w:bCs/>
                <w:sz w:val="24"/>
                <w:szCs w:val="24"/>
              </w:rPr>
              <w:t>TD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D17CE3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لا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يوجد تطبيق</w:t>
            </w:r>
          </w:p>
        </w:tc>
      </w:tr>
      <w:tr w:rsidR="006E75B8" w:rsidTr="00557DC8">
        <w:trPr>
          <w:trHeight w:val="36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AD288B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الدراسات الكمية</w:t>
            </w:r>
          </w:p>
        </w:tc>
      </w:tr>
      <w:tr w:rsidR="00FF4C3D" w:rsidTr="00557DC8">
        <w:trPr>
          <w:trHeight w:val="86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D17CE3" w:rsidP="00AD288B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السنة </w:t>
            </w:r>
            <w:r w:rsidR="00AD288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الاولى</w:t>
            </w:r>
          </w:p>
        </w:tc>
      </w:tr>
      <w:tr w:rsidR="00FE4E23" w:rsidTr="002A4AD6">
        <w:trPr>
          <w:trHeight w:val="340"/>
        </w:trPr>
        <w:tc>
          <w:tcPr>
            <w:tcW w:w="3827" w:type="dxa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1" w:type="dxa"/>
            <w:gridSpan w:val="2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D17CE3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17CE3">
              <w:rPr>
                <w:rFonts w:cs="Simplified Arabic"/>
                <w:b/>
                <w:bCs/>
                <w:sz w:val="28"/>
                <w:szCs w:val="28"/>
                <w:rtl/>
              </w:rPr>
              <w:t>تنظيم سياسي واداري</w:t>
            </w:r>
          </w:p>
        </w:tc>
      </w:tr>
      <w:tr w:rsidR="00455C09" w:rsidTr="0054759E">
        <w:trPr>
          <w:trHeight w:val="2793"/>
        </w:trPr>
        <w:tc>
          <w:tcPr>
            <w:tcW w:w="3827" w:type="dxa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455C09" w:rsidRDefault="00455C09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كيفية التواصل مع الطلبة و أداة نشر المحاضرة</w:t>
            </w: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Pr="00E05BCD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11" w:type="dxa"/>
            <w:gridSpan w:val="2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455C09" w:rsidRDefault="00D17CE3" w:rsidP="00590D1B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عبر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0D1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الصفحة الرسمية للكلية</w:t>
            </w:r>
          </w:p>
        </w:tc>
      </w:tr>
      <w:tr w:rsidR="00727AF2" w:rsidTr="00727AF2"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727AF2" w:rsidRDefault="00727AF2" w:rsidP="002A4AD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 المحاضرات</w:t>
            </w:r>
          </w:p>
        </w:tc>
        <w:tc>
          <w:tcPr>
            <w:tcW w:w="1435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LargeGap" w:sz="2" w:space="0" w:color="auto"/>
            </w:tcBorders>
            <w:shd w:val="clear" w:color="auto" w:fill="FFC000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727AF2" w:rsidTr="00455C09">
        <w:trPr>
          <w:trHeight w:val="1249"/>
        </w:trPr>
        <w:tc>
          <w:tcPr>
            <w:tcW w:w="8803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92874" w:rsidRDefault="00A2477B" w:rsidP="00AD288B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تكميلتا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لآخر المحاضرة عند انواع العينات</w:t>
            </w:r>
          </w:p>
          <w:p w:rsidR="00A83140" w:rsidRDefault="00776737" w:rsidP="0064630F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A83140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العينة العشوائية المنتظمة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: تتميز العينة المنتظمة بالبساطة والسهولة في اختيار مفردات</w:t>
            </w:r>
            <w:r w:rsidR="0064630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العينة، وفي هذه العينة يتم اختيار المفردة الاولى فقط بطريقة عشوائية ثم اختيار باقي مفردات العينة على اساس منتظم بمعنى انه يوجد فرق منتظم وثابت بين المفردات </w:t>
            </w:r>
            <w:r w:rsidR="00A83140">
              <w:rPr>
                <w:rFonts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0C24E2" w:rsidRDefault="000C24E2" w:rsidP="0064630F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B053B5" w:rsidRDefault="00A83140" w:rsidP="00776779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A83140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العينة</w:t>
            </w:r>
            <w:proofErr w:type="gramEnd"/>
            <w:r w:rsidRPr="00A83140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المتعددة المراحل:</w:t>
            </w:r>
            <w:r w:rsidR="00776779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776779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يستخدم هذا النوع من العينات عندما يكون مجتمع الدراسة كبيرا ومنتشرا على مساحات جغرافية شاسعة فيكون من الصعب اختيار عينة عشوائية بسيطة</w:t>
            </w:r>
          </w:p>
          <w:p w:rsidR="00B053B5" w:rsidRDefault="00B053B5" w:rsidP="00776779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B053B5" w:rsidRDefault="00B053B5" w:rsidP="00776779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B053B5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طرق اخرى لجمع البيانات الميدانية</w:t>
            </w:r>
          </w:p>
          <w:p w:rsidR="000C24E2" w:rsidRDefault="00B053B5" w:rsidP="006701C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الاستبيان الميداني</w:t>
            </w:r>
            <w:r w:rsidR="000C24E2" w:rsidRPr="000C24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0C24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يض</w:t>
            </w:r>
            <w:r w:rsidR="006701C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  <w:r w:rsidRPr="000C24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كل الاسئلة التي لها علاقة بالبحث والحصول على البيانات اللازمة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C24E2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مع مراعاة الملاحظات التعريفية </w:t>
            </w:r>
            <w:r w:rsidR="006701C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، الشكلية </w:t>
            </w:r>
            <w:r w:rsidRPr="000C24E2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والموضوعية</w:t>
            </w:r>
          </w:p>
          <w:p w:rsidR="00B053B5" w:rsidRDefault="000C24E2" w:rsidP="006701C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الملاحظات ال</w:t>
            </w:r>
            <w:r w:rsidR="006701C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اولية: ونعني بها تلك الملاحظات التي يذكرها الباحث في الصفحة الاولى من الاستبيان كموضوع البحث، اهدافه، الجهة القائمة بالبحث، </w:t>
            </w:r>
            <w:proofErr w:type="spellStart"/>
            <w:r w:rsidR="006701C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التاكيد</w:t>
            </w:r>
            <w:proofErr w:type="spellEnd"/>
            <w:r w:rsidR="006701C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على سرية البيانات </w:t>
            </w:r>
            <w:proofErr w:type="spellStart"/>
            <w:r w:rsidR="006701C3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واقديم</w:t>
            </w:r>
            <w:proofErr w:type="spellEnd"/>
            <w:r w:rsidR="006701C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الشكر والتقدير</w:t>
            </w:r>
          </w:p>
          <w:p w:rsidR="006701C3" w:rsidRDefault="006701C3" w:rsidP="006701C3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الملاحظات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التعريفية: وهي كل ما يتعلق بالنواحي الشكلية من حيث الورق، حجم الاستبيان، الطباعة ولون الحبر، التنظيم والشكل العام.</w:t>
            </w:r>
          </w:p>
          <w:p w:rsidR="006701C3" w:rsidRPr="00400363" w:rsidRDefault="006701C3" w:rsidP="00B00FB4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الملاحظات الموضوعية: ونقصد بها وضوح الأسئلة، </w:t>
            </w:r>
            <w:r w:rsidR="00B00FB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تجانسها، ان تكون اسئلة غير </w:t>
            </w:r>
            <w:proofErr w:type="spellStart"/>
            <w:r w:rsidR="00B00FB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احائية</w:t>
            </w:r>
            <w:proofErr w:type="spellEnd"/>
            <w:r w:rsidR="00B00FB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 مضبوطة.  </w:t>
            </w:r>
          </w:p>
          <w:p w:rsidR="00E57395" w:rsidRDefault="00E57395" w:rsidP="00E57395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57395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بالإضافة</w:t>
            </w:r>
            <w:r w:rsidR="00B053B5" w:rsidRPr="00E5739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الى  </w:t>
            </w:r>
            <w:r w:rsidR="00B053B5" w:rsidRPr="00E57395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المقابلة الشخصية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 </w:t>
            </w:r>
            <w:r w:rsidR="00CB3297" w:rsidRPr="00CB3297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حيث يتم مقابلة </w:t>
            </w:r>
            <w:proofErr w:type="spellStart"/>
            <w:r w:rsidR="00CB3297" w:rsidRPr="00CB3297">
              <w:rPr>
                <w:rFonts w:cs="Simplified Arabic"/>
                <w:b/>
                <w:bCs/>
                <w:sz w:val="28"/>
                <w:szCs w:val="28"/>
                <w:rtl/>
              </w:rPr>
              <w:t>المبحوثين</w:t>
            </w:r>
            <w:proofErr w:type="spellEnd"/>
            <w:r w:rsidR="00CB3297" w:rsidRPr="00CB3297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شخصيا</w:t>
            </w:r>
            <w:r w:rsidR="00CB329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وقراءة الاستبيان عليهم وجمع البيانات</w:t>
            </w:r>
          </w:p>
          <w:p w:rsidR="00B00FB4" w:rsidRPr="00E57395" w:rsidRDefault="00B053B5" w:rsidP="00CB3297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5739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739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E5739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عن طريق </w:t>
            </w:r>
            <w:r w:rsidRPr="00E57395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البريد الهاتف</w:t>
            </w:r>
            <w:r w:rsidRPr="00E5739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7395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  <w:r w:rsidR="00CB329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في هذه الطريقة يتم ارسال الاستبيان غبر البريد العادي او الالكتروني، بالإضافة الى طرق اخرى مثل الفاكس والهاتف.</w:t>
            </w:r>
          </w:p>
          <w:p w:rsidR="00B053B5" w:rsidRDefault="00B053B5" w:rsidP="00B053B5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776737" w:rsidRPr="00CB3297" w:rsidRDefault="00ED35BA" w:rsidP="00CB3297">
            <w:pPr>
              <w:jc w:val="right"/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</w:pPr>
            <w:bookmarkStart w:id="0" w:name="_GoBack"/>
            <w:bookmarkEnd w:id="0"/>
            <w:r w:rsidRPr="00ED35BA">
              <w:rPr>
                <w:rFonts w:cs="Simplified Arabic"/>
                <w:b/>
                <w:bCs/>
                <w:color w:val="FF0000"/>
                <w:sz w:val="28"/>
                <w:szCs w:val="28"/>
                <w:rtl/>
              </w:rPr>
              <w:t>ملاحظة: بعد استئناف الدراسة يتم شرح المحاضرة بالتفصيل</w:t>
            </w:r>
          </w:p>
          <w:p w:rsidR="00A2477B" w:rsidRDefault="00A2477B" w:rsidP="00AD288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Pr="00C92874" w:rsidRDefault="00C92874">
            <w:pPr>
              <w:rPr>
                <w:rFonts w:cs="Simplified Arabic"/>
                <w:b/>
                <w:bCs/>
                <w:sz w:val="28"/>
                <w:szCs w:val="28"/>
                <w:rtl/>
                <w:lang w:val="en-GB"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en-GB"/>
              </w:rPr>
              <w:lastRenderedPageBreak/>
              <w:t>15 مارس 2020</w:t>
            </w: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455C09">
        <w:trPr>
          <w:trHeight w:val="924"/>
        </w:trPr>
        <w:tc>
          <w:tcPr>
            <w:tcW w:w="8803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590D1B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FE4E23" w:rsidRDefault="00FE4E23" w:rsidP="004D531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1C9"/>
    <w:multiLevelType w:val="hybridMultilevel"/>
    <w:tmpl w:val="A9A4A21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747BA9"/>
    <w:multiLevelType w:val="hybridMultilevel"/>
    <w:tmpl w:val="A0DCBD0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E36A5A"/>
    <w:multiLevelType w:val="hybridMultilevel"/>
    <w:tmpl w:val="AE4E7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0138"/>
    <w:multiLevelType w:val="hybridMultilevel"/>
    <w:tmpl w:val="CE123B8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1218EF"/>
    <w:multiLevelType w:val="hybridMultilevel"/>
    <w:tmpl w:val="B33EFC5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E50C0"/>
    <w:multiLevelType w:val="hybridMultilevel"/>
    <w:tmpl w:val="0EE4C552"/>
    <w:lvl w:ilvl="0" w:tplc="322E5624">
      <w:start w:val="15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E"/>
    <w:rsid w:val="00007557"/>
    <w:rsid w:val="00015B5E"/>
    <w:rsid w:val="00055A43"/>
    <w:rsid w:val="000C14DA"/>
    <w:rsid w:val="000C24E2"/>
    <w:rsid w:val="000C7935"/>
    <w:rsid w:val="001337FB"/>
    <w:rsid w:val="00170826"/>
    <w:rsid w:val="001F7CEF"/>
    <w:rsid w:val="00251B17"/>
    <w:rsid w:val="002A4AD6"/>
    <w:rsid w:val="00320F91"/>
    <w:rsid w:val="00341664"/>
    <w:rsid w:val="003B4FE0"/>
    <w:rsid w:val="003C15F1"/>
    <w:rsid w:val="003D2ACA"/>
    <w:rsid w:val="00400363"/>
    <w:rsid w:val="00410373"/>
    <w:rsid w:val="00455C09"/>
    <w:rsid w:val="0046349B"/>
    <w:rsid w:val="00495FEA"/>
    <w:rsid w:val="004C6AFB"/>
    <w:rsid w:val="004D5315"/>
    <w:rsid w:val="004E5969"/>
    <w:rsid w:val="00510004"/>
    <w:rsid w:val="00515BC6"/>
    <w:rsid w:val="0053613D"/>
    <w:rsid w:val="00551FED"/>
    <w:rsid w:val="00557DC8"/>
    <w:rsid w:val="00590D1B"/>
    <w:rsid w:val="005A5480"/>
    <w:rsid w:val="005C456E"/>
    <w:rsid w:val="0064630F"/>
    <w:rsid w:val="006701C3"/>
    <w:rsid w:val="0067775B"/>
    <w:rsid w:val="006D0206"/>
    <w:rsid w:val="006E75B8"/>
    <w:rsid w:val="00727AF2"/>
    <w:rsid w:val="0073767F"/>
    <w:rsid w:val="007459E4"/>
    <w:rsid w:val="00747401"/>
    <w:rsid w:val="00776737"/>
    <w:rsid w:val="00776779"/>
    <w:rsid w:val="008514C9"/>
    <w:rsid w:val="00866683"/>
    <w:rsid w:val="00874F02"/>
    <w:rsid w:val="00967D1E"/>
    <w:rsid w:val="00973791"/>
    <w:rsid w:val="0097546C"/>
    <w:rsid w:val="009A2D97"/>
    <w:rsid w:val="009A3074"/>
    <w:rsid w:val="009D5FE9"/>
    <w:rsid w:val="009E63EC"/>
    <w:rsid w:val="009E718E"/>
    <w:rsid w:val="00A134D2"/>
    <w:rsid w:val="00A21A86"/>
    <w:rsid w:val="00A2477B"/>
    <w:rsid w:val="00A83140"/>
    <w:rsid w:val="00AD288B"/>
    <w:rsid w:val="00AF3AFE"/>
    <w:rsid w:val="00B00FB4"/>
    <w:rsid w:val="00B053B5"/>
    <w:rsid w:val="00B14CE3"/>
    <w:rsid w:val="00C06E09"/>
    <w:rsid w:val="00C2313E"/>
    <w:rsid w:val="00C23943"/>
    <w:rsid w:val="00C36B66"/>
    <w:rsid w:val="00C41235"/>
    <w:rsid w:val="00C92874"/>
    <w:rsid w:val="00C97255"/>
    <w:rsid w:val="00CB3297"/>
    <w:rsid w:val="00D17CE3"/>
    <w:rsid w:val="00D342BE"/>
    <w:rsid w:val="00D4013C"/>
    <w:rsid w:val="00D56D9F"/>
    <w:rsid w:val="00D87E77"/>
    <w:rsid w:val="00DC2E3A"/>
    <w:rsid w:val="00E05BCD"/>
    <w:rsid w:val="00E57395"/>
    <w:rsid w:val="00E77085"/>
    <w:rsid w:val="00EC742A"/>
    <w:rsid w:val="00ED35BA"/>
    <w:rsid w:val="00ED44D5"/>
    <w:rsid w:val="00F95440"/>
    <w:rsid w:val="00FD2056"/>
    <w:rsid w:val="00FE4E23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BN-SN</dc:creator>
  <cp:lastModifiedBy>Utilisateur Windows</cp:lastModifiedBy>
  <cp:revision>16</cp:revision>
  <cp:lastPrinted>2019-10-21T23:03:00Z</cp:lastPrinted>
  <dcterms:created xsi:type="dcterms:W3CDTF">2020-03-15T21:23:00Z</dcterms:created>
  <dcterms:modified xsi:type="dcterms:W3CDTF">2020-03-19T12:24:00Z</dcterms:modified>
</cp:coreProperties>
</file>